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0A914" w14:textId="77777777" w:rsidR="00E32DB8" w:rsidRDefault="00E32DB8">
      <w:pPr>
        <w:tabs>
          <w:tab w:val="left" w:pos="2610"/>
        </w:tabs>
        <w:rPr>
          <w:rFonts w:ascii="Sylfaen" w:hAnsi="Sylfaen" w:cs="Sylfaen"/>
          <w:sz w:val="20"/>
          <w:lang w:val="en-US"/>
        </w:rPr>
      </w:pPr>
    </w:p>
    <w:p w14:paraId="4F766636" w14:textId="569E7879" w:rsidR="00A92E91" w:rsidRPr="00AE3ED1" w:rsidRDefault="005B7AE4">
      <w:pPr>
        <w:tabs>
          <w:tab w:val="left" w:pos="261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en-US"/>
        </w:rPr>
        <w:tab/>
      </w:r>
    </w:p>
    <w:p w14:paraId="0C3BF472" w14:textId="77777777" w:rsidR="00A92E91" w:rsidRPr="00905499" w:rsidRDefault="005B7AE4">
      <w:pPr>
        <w:rPr>
          <w:rFonts w:ascii="Sylfaen" w:hAnsi="Sylfaen" w:cs="Sylfaen"/>
          <w:b/>
          <w:sz w:val="20"/>
          <w:u w:val="single"/>
          <w:lang w:val="ka-GE"/>
        </w:rPr>
      </w:pPr>
      <w:r w:rsidRPr="00905499">
        <w:rPr>
          <w:rFonts w:ascii="Sylfaen" w:hAnsi="Sylfaen" w:cs="Sylfaen"/>
          <w:b/>
          <w:sz w:val="20"/>
          <w:u w:val="single"/>
          <w:lang w:val="ka-GE"/>
        </w:rPr>
        <w:t>სარჩევი</w:t>
      </w:r>
    </w:p>
    <w:p w14:paraId="731D702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4B65B2CF" w14:textId="478574AA" w:rsidR="00A92E91" w:rsidRPr="00905499" w:rsidRDefault="0075353F">
      <w:pPr>
        <w:pStyle w:val="ListParagraph"/>
        <w:numPr>
          <w:ilvl w:val="0"/>
          <w:numId w:val="8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sz w:val="20"/>
          <w:lang w:val="ka-GE"/>
        </w:rPr>
        <w:t>მიზანი</w:t>
      </w:r>
    </w:p>
    <w:p w14:paraId="5774971E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შერჩევის პროცესის მიმდინარეობა</w:t>
      </w:r>
    </w:p>
    <w:p w14:paraId="434428AE" w14:textId="52B936DB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ტენდერით შესასყიდი </w:t>
      </w:r>
      <w:r w:rsidR="0042617C">
        <w:rPr>
          <w:rFonts w:ascii="Sylfaen" w:hAnsi="Sylfaen" w:cs="Sylfaen"/>
          <w:sz w:val="20"/>
          <w:lang w:val="ka-GE"/>
        </w:rPr>
        <w:t>საქონელის/მომსახურების</w:t>
      </w:r>
      <w:r w:rsidR="0042617C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სპეციფიკაციები</w:t>
      </w:r>
    </w:p>
    <w:p w14:paraId="03FC7482" w14:textId="267A528A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შერჩევის კრიტერიუმები და მოთხოვნები </w:t>
      </w:r>
      <w:r w:rsidR="00FD53E1">
        <w:rPr>
          <w:rFonts w:ascii="Sylfaen" w:hAnsi="Sylfaen" w:cs="Sylfaen"/>
          <w:sz w:val="20"/>
          <w:lang w:val="ka-GE"/>
        </w:rPr>
        <w:t>პრეტენდენტის</w:t>
      </w:r>
      <w:r w:rsidR="00FD53E1" w:rsidRPr="00905499">
        <w:rPr>
          <w:rFonts w:ascii="Sylfaen" w:hAnsi="Sylfaen" w:cs="Sylfaen"/>
          <w:sz w:val="20"/>
          <w:lang w:val="ka-GE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მიმართ</w:t>
      </w:r>
    </w:p>
    <w:p w14:paraId="5F977F51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სატენდერო წინადადება </w:t>
      </w:r>
    </w:p>
    <w:p w14:paraId="44D46EFE" w14:textId="06F42762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პრეტენდენტის დისკვალიფიკაცია</w:t>
      </w:r>
    </w:p>
    <w:p w14:paraId="1D32E3A7" w14:textId="77777777" w:rsidR="00623307" w:rsidRPr="00905499" w:rsidRDefault="00623307" w:rsidP="00623307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კონფიდენციალურობა</w:t>
      </w:r>
    </w:p>
    <w:p w14:paraId="70786640" w14:textId="77777777" w:rsidR="0075353F" w:rsidRPr="00905499" w:rsidRDefault="00623307" w:rsidP="0075353F">
      <w:pPr>
        <w:pStyle w:val="ListParagraph"/>
        <w:numPr>
          <w:ilvl w:val="0"/>
          <w:numId w:val="8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წარდგენა</w:t>
      </w:r>
    </w:p>
    <w:p w14:paraId="6066D53F" w14:textId="77777777" w:rsidR="00623307" w:rsidRPr="00905499" w:rsidRDefault="00623307" w:rsidP="0075353F">
      <w:pPr>
        <w:rPr>
          <w:rFonts w:ascii="Sylfaen" w:hAnsi="Sylfaen" w:cs="Sylfaen"/>
          <w:sz w:val="20"/>
          <w:lang w:val="ka-GE"/>
        </w:rPr>
      </w:pPr>
    </w:p>
    <w:p w14:paraId="4D72B68A" w14:textId="77777777" w:rsidR="00A92E91" w:rsidRPr="00905499" w:rsidRDefault="00A92E91">
      <w:pPr>
        <w:ind w:left="360"/>
        <w:rPr>
          <w:rFonts w:ascii="Sylfaen" w:hAnsi="Sylfaen" w:cs="Sylfaen"/>
          <w:sz w:val="20"/>
          <w:lang w:val="ka-GE"/>
        </w:rPr>
      </w:pPr>
    </w:p>
    <w:p w14:paraId="38657292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6E91F56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63E6FB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BA102A1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AEE8CF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A3B015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EA6FE3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773E6CA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469A68E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242760E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5BCD35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80543AC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D01C96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5897EC1A" w14:textId="0A6AC5CA" w:rsidR="00A92E91" w:rsidRPr="00905499" w:rsidRDefault="00A92E91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D32915A" w14:textId="57FF01A9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CEF93AC" w14:textId="3E01212D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4C628035" w14:textId="79DD4851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92C4E2D" w14:textId="73BFECD6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4EDBB70" w14:textId="4F3C8E8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6134BEE3" w14:textId="3F8BEF3E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76660320" w14:textId="4292C82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14155ECE" w14:textId="12E2C820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21242B73" w14:textId="03A39A9F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366F6FF2" w14:textId="77777777" w:rsidR="0075353F" w:rsidRPr="00905499" w:rsidRDefault="0075353F">
      <w:pPr>
        <w:ind w:left="360"/>
        <w:rPr>
          <w:rFonts w:ascii="Sylfaen" w:hAnsi="Sylfaen" w:cs="Sylfaen"/>
          <w:b/>
          <w:sz w:val="20"/>
          <w:lang w:val="en-US"/>
        </w:rPr>
      </w:pPr>
    </w:p>
    <w:p w14:paraId="57497510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81CDBED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462DE944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A5AAB32" w14:textId="04CB554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7938A0F" w14:textId="6D2DFF45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18A6F913" w14:textId="77758190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1F86B85" w14:textId="77777777" w:rsidR="0066197B" w:rsidRDefault="0066197B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59CE296" w14:textId="0E870BD4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DDD6EA6" w14:textId="00919587" w:rsidR="00782C74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C22010E" w14:textId="77777777" w:rsidR="00782C74" w:rsidRPr="00905499" w:rsidRDefault="00782C74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36680AC" w14:textId="1ECBC8E9" w:rsidR="00A92E91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0AE75D94" w14:textId="68FDB375" w:rsidR="00FD5B9D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67DA6E49" w14:textId="77777777" w:rsidR="00FD5B9D" w:rsidRPr="00905499" w:rsidRDefault="00FD5B9D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7E630259" w14:textId="77777777" w:rsidR="00A92E91" w:rsidRPr="00905499" w:rsidRDefault="00A92E91">
      <w:pPr>
        <w:ind w:left="360"/>
        <w:rPr>
          <w:rFonts w:ascii="Sylfaen" w:hAnsi="Sylfaen" w:cs="Sylfaen"/>
          <w:b/>
          <w:sz w:val="20"/>
          <w:lang w:val="ka-GE"/>
        </w:rPr>
      </w:pPr>
    </w:p>
    <w:p w14:paraId="375E158E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2F6DC0ED" w14:textId="37F2E117" w:rsidR="00A92E91" w:rsidRPr="00905499" w:rsidRDefault="0075353F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ტენდერის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მიზანი</w:t>
      </w:r>
    </w:p>
    <w:p w14:paraId="30889BC8" w14:textId="1AAD5C7F" w:rsidR="008B559B" w:rsidRPr="00905499" w:rsidRDefault="00DB4B85" w:rsidP="008B559B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სს ევექსის კლინიკები</w:t>
      </w:r>
      <w:r w:rsidR="00F148B9">
        <w:rPr>
          <w:rFonts w:ascii="Sylfaen" w:hAnsi="Sylfaen" w:cs="Sylfaen"/>
          <w:sz w:val="20"/>
          <w:lang w:val="ka-GE"/>
        </w:rPr>
        <w:t xml:space="preserve"> („შემსყიდველი“)</w:t>
      </w:r>
      <w:r w:rsidR="008B559B" w:rsidRPr="00905499">
        <w:rPr>
          <w:rFonts w:ascii="Sylfaen" w:hAnsi="Sylfaen" w:cs="Sylfaen"/>
          <w:sz w:val="20"/>
          <w:lang w:val="ka-GE"/>
        </w:rPr>
        <w:t xml:space="preserve"> პრეტენდენტებს სთავაზობს  გამოცხადებულ ტენდერში: </w:t>
      </w:r>
      <w:r w:rsidR="00F60EFE" w:rsidRPr="00F60EFE">
        <w:rPr>
          <w:rFonts w:ascii="Sylfaen" w:hAnsi="Sylfaen" w:cs="Sylfaen"/>
          <w:sz w:val="20"/>
          <w:lang w:val="ka-GE"/>
        </w:rPr>
        <w:t xml:space="preserve">ქარელის კლინიკის ეზოში </w:t>
      </w:r>
      <w:r>
        <w:rPr>
          <w:rFonts w:ascii="Sylfaen" w:hAnsi="Sylfaen" w:cs="Sylfaen"/>
          <w:sz w:val="20"/>
          <w:lang w:val="ka-GE"/>
        </w:rPr>
        <w:t xml:space="preserve">(მის: ქარელი, ფანასკერტელი #30) </w:t>
      </w:r>
      <w:r w:rsidR="00F60EFE" w:rsidRPr="00F60EFE">
        <w:rPr>
          <w:rFonts w:ascii="Sylfaen" w:hAnsi="Sylfaen" w:cs="Sylfaen"/>
          <w:sz w:val="20"/>
          <w:lang w:val="ka-GE"/>
        </w:rPr>
        <w:t>ორი 500 კვტ სიმძლავრის მიწაზე დამდგარი ქსელური მზის ელექტროსადგურის მოწყობა, რომელიც ჩაირთვება ვირტუალურ ნეტო აღრიცხვაში.</w:t>
      </w:r>
    </w:p>
    <w:p w14:paraId="6EB34081" w14:textId="77777777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2E5F67A5" w14:textId="1AAB0501" w:rsidR="00A92E91" w:rsidRPr="00905499" w:rsidRDefault="005B7AE4" w:rsidP="00F41D13">
      <w:pPr>
        <w:rPr>
          <w:rFonts w:ascii="Sylfaen" w:hAnsi="Sylfaen" w:cs="Sylfaen"/>
          <w:sz w:val="20"/>
          <w:lang w:val="ka-GE"/>
        </w:rPr>
      </w:pPr>
      <w:proofErr w:type="spellStart"/>
      <w:r w:rsidRPr="00905499">
        <w:rPr>
          <w:rFonts w:ascii="Sylfaen" w:hAnsi="Sylfaen" w:cs="Sylfaen"/>
          <w:sz w:val="20"/>
        </w:rPr>
        <w:t>წინამდებარე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დოკუმენტის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მიზანია</w:t>
      </w:r>
      <w:proofErr w:type="spellEnd"/>
      <w:r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პრეტენდენტს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გან</w:t>
      </w:r>
      <w:proofErr w:type="spellEnd"/>
      <w:r w:rsidR="003C48E8">
        <w:rPr>
          <w:rFonts w:ascii="Sylfaen" w:hAnsi="Sylfaen" w:cs="Sylfaen"/>
          <w:sz w:val="20"/>
          <w:lang w:val="ka-GE"/>
        </w:rPr>
        <w:t>ე</w:t>
      </w:r>
      <w:proofErr w:type="spellStart"/>
      <w:r w:rsidRPr="00905499">
        <w:rPr>
          <w:rFonts w:ascii="Sylfaen" w:hAnsi="Sylfaen" w:cs="Sylfaen"/>
          <w:sz w:val="20"/>
        </w:rPr>
        <w:t>მარტოს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79467D">
        <w:rPr>
          <w:rFonts w:ascii="Sylfaen" w:hAnsi="Sylfaen" w:cs="Sylfaen"/>
          <w:sz w:val="20"/>
          <w:lang w:val="ka-GE"/>
        </w:rPr>
        <w:t xml:space="preserve">შემსყიდველის </w:t>
      </w:r>
      <w:proofErr w:type="spellStart"/>
      <w:r w:rsidRPr="00905499">
        <w:rPr>
          <w:rFonts w:ascii="Sylfaen" w:hAnsi="Sylfaen" w:cs="Sylfaen"/>
          <w:sz w:val="20"/>
        </w:rPr>
        <w:t>მოთხოვნები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და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პირობები</w:t>
      </w:r>
      <w:proofErr w:type="spellEnd"/>
      <w:r w:rsidRPr="00905499">
        <w:rPr>
          <w:rFonts w:ascii="Sylfaen" w:hAnsi="Sylfaen" w:cs="Sylfaen"/>
          <w:sz w:val="20"/>
        </w:rPr>
        <w:t xml:space="preserve"> </w:t>
      </w:r>
      <w:r w:rsidR="008B559B" w:rsidRPr="00905499">
        <w:rPr>
          <w:rFonts w:ascii="Sylfaen" w:hAnsi="Sylfaen" w:cs="Sylfaen"/>
          <w:sz w:val="20"/>
          <w:lang w:val="ka-GE"/>
        </w:rPr>
        <w:t xml:space="preserve">სრულყოფილი სატენდერო წინადადების </w:t>
      </w:r>
      <w:r w:rsidR="003C48E8">
        <w:rPr>
          <w:rFonts w:ascii="Sylfaen" w:hAnsi="Sylfaen" w:cs="Sylfaen"/>
          <w:sz w:val="20"/>
          <w:lang w:val="ka-GE"/>
        </w:rPr>
        <w:t>წარსადგენად.</w:t>
      </w:r>
    </w:p>
    <w:p w14:paraId="1C0BC0AC" w14:textId="09EB48BA" w:rsidR="008B559B" w:rsidRPr="00905499" w:rsidRDefault="008B559B" w:rsidP="00F41D13">
      <w:pPr>
        <w:rPr>
          <w:rFonts w:ascii="Sylfaen" w:hAnsi="Sylfaen" w:cs="Sylfaen"/>
          <w:sz w:val="20"/>
        </w:rPr>
      </w:pPr>
    </w:p>
    <w:p w14:paraId="368492B9" w14:textId="138C3666" w:rsidR="008B559B" w:rsidRPr="00905499" w:rsidRDefault="008B559B" w:rsidP="008B559B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</w:t>
      </w:r>
      <w:r w:rsidR="00FD53E1">
        <w:rPr>
          <w:rFonts w:ascii="Sylfaen" w:hAnsi="Sylfaen" w:cs="Sylfaen"/>
          <w:sz w:val="20"/>
          <w:lang w:val="ka-GE"/>
        </w:rPr>
        <w:t>ში გამარჯვებულ პირ</w:t>
      </w:r>
      <w:r w:rsidR="004B2691">
        <w:rPr>
          <w:rFonts w:ascii="Sylfaen" w:hAnsi="Sylfaen" w:cs="Sylfaen"/>
          <w:sz w:val="20"/>
          <w:lang w:val="en-US"/>
        </w:rPr>
        <w:t>/</w:t>
      </w:r>
      <w:r w:rsidR="004B2691">
        <w:rPr>
          <w:rFonts w:ascii="Sylfaen" w:hAnsi="Sylfaen" w:cs="Sylfaen"/>
          <w:sz w:val="20"/>
          <w:lang w:val="ka-GE"/>
        </w:rPr>
        <w:t>ებ/</w:t>
      </w:r>
      <w:r w:rsidR="00FD53E1">
        <w:rPr>
          <w:rFonts w:ascii="Sylfaen" w:hAnsi="Sylfaen" w:cs="Sylfaen"/>
          <w:sz w:val="20"/>
          <w:lang w:val="ka-GE"/>
        </w:rPr>
        <w:t>თან</w:t>
      </w:r>
      <w:r w:rsidRPr="00905499">
        <w:rPr>
          <w:rFonts w:ascii="Sylfaen" w:hAnsi="Sylfaen" w:cs="Sylfaen"/>
          <w:sz w:val="20"/>
          <w:lang w:val="ka-GE"/>
        </w:rPr>
        <w:t xml:space="preserve"> </w:t>
      </w:r>
      <w:proofErr w:type="spellStart"/>
      <w:r w:rsidRPr="006F54AA">
        <w:rPr>
          <w:rFonts w:ascii="Sylfaen" w:hAnsi="Sylfaen" w:cs="Sylfaen"/>
          <w:sz w:val="20"/>
        </w:rPr>
        <w:t>გაფორმდება</w:t>
      </w:r>
      <w:proofErr w:type="spellEnd"/>
      <w:r w:rsidR="0078269C" w:rsidRPr="00905499">
        <w:rPr>
          <w:rFonts w:ascii="Sylfaen" w:hAnsi="Sylfaen" w:cs="Sylfaen"/>
          <w:sz w:val="20"/>
          <w:lang w:val="en-US"/>
        </w:rPr>
        <w:t xml:space="preserve"> </w:t>
      </w:r>
      <w:proofErr w:type="spellStart"/>
      <w:r w:rsidRPr="00905499">
        <w:rPr>
          <w:rFonts w:ascii="Sylfaen" w:hAnsi="Sylfaen" w:cs="Sylfaen"/>
          <w:sz w:val="20"/>
        </w:rPr>
        <w:t>ხელშეკრულება</w:t>
      </w:r>
      <w:proofErr w:type="spellEnd"/>
      <w:r w:rsidRPr="00905499">
        <w:rPr>
          <w:rFonts w:ascii="Sylfaen" w:hAnsi="Sylfaen" w:cs="Sylfaen"/>
          <w:sz w:val="20"/>
          <w:lang w:val="ka-GE"/>
        </w:rPr>
        <w:t>.</w:t>
      </w:r>
      <w:r w:rsidR="001828C7">
        <w:rPr>
          <w:rFonts w:ascii="Sylfaen" w:hAnsi="Sylfaen" w:cs="Sylfaen"/>
          <w:sz w:val="20"/>
          <w:lang w:val="ka-GE"/>
        </w:rPr>
        <w:t xml:space="preserve"> ამასთან, შესყიდვის ხელშეკრულება შესაძლებელია გაფორმდეს, როგორც </w:t>
      </w:r>
      <w:r w:rsidR="006E2283">
        <w:rPr>
          <w:rFonts w:ascii="Sylfaen" w:hAnsi="Sylfaen" w:cs="Sylfaen"/>
          <w:sz w:val="20"/>
          <w:lang w:val="ka-GE"/>
        </w:rPr>
        <w:t>სს ევექსის კლინიკების</w:t>
      </w:r>
      <w:r w:rsidR="001828C7">
        <w:rPr>
          <w:rFonts w:ascii="Sylfaen" w:hAnsi="Sylfaen" w:cs="Sylfaen"/>
          <w:sz w:val="20"/>
          <w:lang w:val="ka-GE"/>
        </w:rPr>
        <w:t xml:space="preserve"> ისე მის შვილობილ/აფილირებულ კომპანიებთან, რომლებსაც თავად შემსყიდველი მიუთითებს</w:t>
      </w:r>
    </w:p>
    <w:p w14:paraId="1B96647D" w14:textId="77777777" w:rsidR="00F41D13" w:rsidRPr="00905499" w:rsidRDefault="00F41D13">
      <w:pPr>
        <w:rPr>
          <w:rFonts w:ascii="Sylfaen" w:hAnsi="Sylfaen" w:cs="Sylfaen"/>
          <w:sz w:val="20"/>
          <w:lang w:val="ka-GE"/>
        </w:rPr>
      </w:pPr>
    </w:p>
    <w:p w14:paraId="266A0278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4BED6C4A" w14:textId="4DCCD47F" w:rsidR="00A92E91" w:rsidRPr="00905499" w:rsidRDefault="00ED4C82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softHyphen/>
      </w:r>
      <w:r w:rsidRPr="00905499">
        <w:rPr>
          <w:rFonts w:ascii="Sylfaen" w:hAnsi="Sylfaen" w:cs="Sylfaen"/>
          <w:b/>
          <w:sz w:val="20"/>
          <w:lang w:val="ka-GE"/>
        </w:rPr>
        <w:softHyphen/>
      </w:r>
      <w:r w:rsidR="005B7AE4" w:rsidRPr="00905499">
        <w:rPr>
          <w:rFonts w:ascii="Sylfaen" w:hAnsi="Sylfaen" w:cs="Sylfaen"/>
          <w:b/>
          <w:sz w:val="20"/>
          <w:lang w:val="ka-GE"/>
        </w:rPr>
        <w:t>შერჩევის პროცესის</w:t>
      </w:r>
      <w:r w:rsidR="002655A3" w:rsidRPr="00905499">
        <w:rPr>
          <w:rFonts w:ascii="Sylfaen" w:hAnsi="Sylfaen" w:cs="Sylfaen"/>
          <w:b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b/>
          <w:sz w:val="20"/>
          <w:lang w:val="ka-GE"/>
        </w:rPr>
        <w:t>მიმდინარეობა</w:t>
      </w:r>
    </w:p>
    <w:p w14:paraId="7E101F4D" w14:textId="331A9B59" w:rsidR="00A92E91" w:rsidRPr="00905499" w:rsidRDefault="005B7AE4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შერჩევ</w:t>
      </w:r>
      <w:r w:rsidR="003C48E8">
        <w:rPr>
          <w:rFonts w:ascii="Sylfaen" w:hAnsi="Sylfaen" w:cs="Sylfaen"/>
          <w:sz w:val="20"/>
          <w:lang w:val="ka-GE"/>
        </w:rPr>
        <w:t xml:space="preserve">ა </w:t>
      </w:r>
      <w:r w:rsidRPr="00905499">
        <w:rPr>
          <w:rFonts w:ascii="Sylfaen" w:hAnsi="Sylfaen" w:cs="Sylfaen"/>
          <w:sz w:val="20"/>
          <w:lang w:val="ka-GE"/>
        </w:rPr>
        <w:t xml:space="preserve"> ჩატარდება შემდეგი </w:t>
      </w:r>
      <w:r w:rsidR="0026611E">
        <w:rPr>
          <w:rFonts w:ascii="Sylfaen" w:hAnsi="Sylfaen" w:cs="Sylfaen"/>
          <w:sz w:val="20"/>
          <w:lang w:val="ka-GE"/>
        </w:rPr>
        <w:t>განრიგით</w:t>
      </w:r>
      <w:r w:rsidR="0026611E" w:rsidRPr="00905499">
        <w:rPr>
          <w:rFonts w:ascii="Sylfaen" w:hAnsi="Sylfaen" w:cs="Sylfaen"/>
          <w:sz w:val="20"/>
          <w:lang w:val="ka-GE"/>
        </w:rPr>
        <w:t>:</w:t>
      </w:r>
    </w:p>
    <w:p w14:paraId="4B8DD1AC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1AB18156" w14:textId="04126B49" w:rsidR="00A92E91" w:rsidRPr="00FB4C9E" w:rsidRDefault="005B7AE4" w:rsidP="00917048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წინადადება უნდა წარმოადგინონ არაუგვიანეს </w:t>
      </w:r>
      <w:r w:rsidR="00917048" w:rsidRPr="00FB4C9E">
        <w:rPr>
          <w:rFonts w:ascii="Sylfaen" w:hAnsi="Sylfaen" w:cs="Sylfaen"/>
          <w:sz w:val="20"/>
          <w:lang w:val="ka-GE"/>
        </w:rPr>
        <w:t>20</w:t>
      </w:r>
      <w:r w:rsidR="00DF2BC1">
        <w:rPr>
          <w:rFonts w:ascii="Sylfaen" w:hAnsi="Sylfaen" w:cs="Sylfaen"/>
          <w:sz w:val="20"/>
          <w:lang w:val="ka-GE"/>
        </w:rPr>
        <w:t>22</w:t>
      </w:r>
      <w:r w:rsidRPr="00FB4C9E">
        <w:rPr>
          <w:rFonts w:ascii="Sylfaen" w:hAnsi="Sylfaen" w:cs="Sylfaen"/>
          <w:sz w:val="20"/>
          <w:lang w:val="ka-GE"/>
        </w:rPr>
        <w:t xml:space="preserve"> წლის </w:t>
      </w:r>
      <w:r w:rsidR="007D721C">
        <w:rPr>
          <w:rFonts w:ascii="Sylfaen" w:hAnsi="Sylfaen" w:cs="Sylfaen"/>
          <w:sz w:val="20"/>
          <w:lang w:val="ka-GE"/>
        </w:rPr>
        <w:t xml:space="preserve">14 </w:t>
      </w:r>
      <w:r w:rsidR="006A5CD2">
        <w:rPr>
          <w:rFonts w:ascii="Sylfaen" w:hAnsi="Sylfaen" w:cs="Sylfaen"/>
          <w:sz w:val="20"/>
          <w:lang w:val="ka-GE"/>
        </w:rPr>
        <w:t>აპრილის</w:t>
      </w:r>
      <w:r w:rsidR="00FF2280">
        <w:rPr>
          <w:rFonts w:ascii="Sylfaen" w:hAnsi="Sylfaen" w:cs="Sylfaen"/>
          <w:sz w:val="20"/>
          <w:lang w:val="ka-GE"/>
        </w:rPr>
        <w:t xml:space="preserve"> </w:t>
      </w:r>
      <w:r w:rsidRPr="00FB4C9E">
        <w:rPr>
          <w:rFonts w:ascii="Sylfaen" w:hAnsi="Sylfaen" w:cs="Sylfaen"/>
          <w:sz w:val="20"/>
          <w:lang w:val="ka-GE"/>
        </w:rPr>
        <w:t>1</w:t>
      </w:r>
      <w:r w:rsidR="00DF2BC1">
        <w:rPr>
          <w:rFonts w:ascii="Sylfaen" w:hAnsi="Sylfaen" w:cs="Sylfaen"/>
          <w:sz w:val="20"/>
          <w:lang w:val="ka-GE"/>
        </w:rPr>
        <w:t>8</w:t>
      </w:r>
      <w:r w:rsidRPr="00FB4C9E">
        <w:rPr>
          <w:rFonts w:ascii="Sylfaen" w:hAnsi="Sylfaen" w:cs="Sylfaen"/>
          <w:sz w:val="20"/>
          <w:lang w:val="ka-GE"/>
        </w:rPr>
        <w:t>:00 საათისა.</w:t>
      </w:r>
    </w:p>
    <w:p w14:paraId="26BB8F85" w14:textId="253E3F77" w:rsidR="00A92E91" w:rsidRPr="00905499" w:rsidRDefault="0096231D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</w:t>
      </w:r>
      <w:r w:rsidR="005B7AE4" w:rsidRPr="00905499">
        <w:rPr>
          <w:rFonts w:ascii="Sylfaen" w:hAnsi="Sylfaen" w:cs="Sylfaen"/>
          <w:sz w:val="20"/>
          <w:lang w:val="ka-GE"/>
        </w:rPr>
        <w:t xml:space="preserve"> განიხილავს შემოსულ სატენდერო წინადადებებს</w:t>
      </w:r>
      <w:r w:rsidR="005B7AE4" w:rsidRPr="00905499">
        <w:rPr>
          <w:rFonts w:ascii="Sylfaen" w:hAnsi="Sylfaen" w:cs="Sylfaen"/>
          <w:sz w:val="20"/>
          <w:lang w:val="en-US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და მოახდენ</w:t>
      </w:r>
      <w:r w:rsidR="00E3109C" w:rsidRPr="00905499">
        <w:rPr>
          <w:rFonts w:ascii="Sylfaen" w:hAnsi="Sylfaen" w:cs="Sylfaen"/>
          <w:sz w:val="20"/>
          <w:lang w:val="ka-GE"/>
        </w:rPr>
        <w:t>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პრეტენდენტ/ებ/ის</w:t>
      </w:r>
      <w:r w:rsidR="0026611E">
        <w:rPr>
          <w:rFonts w:ascii="Sylfaen" w:hAnsi="Sylfaen" w:cs="Sylfaen"/>
          <w:sz w:val="20"/>
          <w:lang w:val="ka-GE"/>
        </w:rPr>
        <w:t>, წარმოდგენილი წინადადებების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შეფასებას</w:t>
      </w:r>
      <w:r w:rsidR="0088294C">
        <w:rPr>
          <w:rFonts w:ascii="Sylfaen" w:hAnsi="Sylfaen" w:cs="Sylfaen"/>
          <w:sz w:val="20"/>
          <w:lang w:val="ka-GE"/>
        </w:rPr>
        <w:t>ა</w:t>
      </w:r>
      <w:r w:rsidR="005B7AE4" w:rsidRPr="00905499">
        <w:rPr>
          <w:rFonts w:ascii="Sylfaen" w:hAnsi="Sylfaen" w:cs="Sylfaen"/>
          <w:sz w:val="20"/>
          <w:lang w:val="ka-GE"/>
        </w:rPr>
        <w:t xml:space="preserve"> და </w:t>
      </w:r>
      <w:r w:rsidR="003C48E8">
        <w:rPr>
          <w:rFonts w:ascii="Sylfaen" w:hAnsi="Sylfaen" w:cs="Sylfaen"/>
          <w:sz w:val="20"/>
          <w:lang w:val="ka-GE"/>
        </w:rPr>
        <w:t xml:space="preserve">გამარჯვებული კომპანიის </w:t>
      </w:r>
      <w:r w:rsidR="00FD53E1">
        <w:rPr>
          <w:rFonts w:ascii="Sylfaen" w:hAnsi="Sylfaen" w:cs="Sylfaen"/>
          <w:sz w:val="20"/>
          <w:lang w:val="ka-GE"/>
        </w:rPr>
        <w:t>გამოვლენას</w:t>
      </w:r>
      <w:r w:rsidR="00FD53E1" w:rsidRPr="00905499">
        <w:rPr>
          <w:rFonts w:ascii="Sylfaen" w:hAnsi="Sylfaen" w:cs="Sylfaen"/>
          <w:sz w:val="20"/>
          <w:lang w:val="ka-GE"/>
        </w:rPr>
        <w:t xml:space="preserve">, </w:t>
      </w:r>
      <w:r w:rsidR="005B7AE4" w:rsidRPr="00905499">
        <w:rPr>
          <w:rFonts w:ascii="Sylfaen" w:hAnsi="Sylfaen" w:cs="Sylfaen"/>
          <w:sz w:val="20"/>
          <w:lang w:val="ka-GE"/>
        </w:rPr>
        <w:t xml:space="preserve">წინასწარ განსაზღვრული შერჩევის კრიტერიუმების მიხედვით. </w:t>
      </w:r>
    </w:p>
    <w:p w14:paraId="047D9B8A" w14:textId="2550328D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საჭიროების შემთხვევაში</w:t>
      </w:r>
      <w:r w:rsidR="003C48E8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შერჩეულ პრეტენდენტ/ებ/თან ჩატარდება დამატებითი მოლაპარაკებები. </w:t>
      </w:r>
    </w:p>
    <w:p w14:paraId="61C4B5C7" w14:textId="37BDDACA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საბოლოო ეტაპზე </w:t>
      </w:r>
      <w:r w:rsidR="00FD53E1">
        <w:rPr>
          <w:rFonts w:ascii="Sylfaen" w:hAnsi="Sylfaen" w:cs="Sylfaen"/>
          <w:sz w:val="20"/>
          <w:lang w:val="ka-GE"/>
        </w:rPr>
        <w:t>გამარჯვებულთან</w:t>
      </w:r>
      <w:r w:rsidRPr="00905499">
        <w:rPr>
          <w:rFonts w:ascii="Sylfaen" w:hAnsi="Sylfaen" w:cs="Sylfaen"/>
          <w:sz w:val="20"/>
          <w:lang w:val="ka-GE"/>
        </w:rPr>
        <w:t xml:space="preserve"> გაფორმდება </w:t>
      </w:r>
      <w:r w:rsidR="00FD53E1">
        <w:rPr>
          <w:rFonts w:ascii="Sylfaen" w:hAnsi="Sylfaen" w:cs="Sylfaen"/>
          <w:sz w:val="20"/>
          <w:lang w:val="ka-GE"/>
        </w:rPr>
        <w:t>ხელშეკრულე</w:t>
      </w:r>
      <w:r w:rsidR="0088294C">
        <w:rPr>
          <w:rFonts w:ascii="Sylfaen" w:hAnsi="Sylfaen" w:cs="Sylfaen"/>
          <w:sz w:val="20"/>
          <w:lang w:val="ka-GE"/>
        </w:rPr>
        <w:t>ბა</w:t>
      </w:r>
      <w:r w:rsidR="00EC467E">
        <w:rPr>
          <w:rFonts w:ascii="Sylfaen" w:hAnsi="Sylfaen" w:cs="Sylfaen"/>
          <w:sz w:val="20"/>
          <w:lang w:val="en-US"/>
        </w:rPr>
        <w:t>.</w:t>
      </w:r>
      <w:r w:rsidR="003C48E8">
        <w:rPr>
          <w:rFonts w:ascii="Sylfaen" w:hAnsi="Sylfaen" w:cs="Sylfaen"/>
          <w:sz w:val="20"/>
        </w:rPr>
        <w:t xml:space="preserve"> </w:t>
      </w:r>
    </w:p>
    <w:p w14:paraId="527E796B" w14:textId="77777777" w:rsidR="00A92E91" w:rsidRPr="00905499" w:rsidRDefault="005B7AE4">
      <w:pPr>
        <w:numPr>
          <w:ilvl w:val="0"/>
          <w:numId w:val="4"/>
        </w:numPr>
        <w:tabs>
          <w:tab w:val="left" w:pos="1080"/>
        </w:tabs>
        <w:ind w:left="1080" w:hanging="540"/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ტენდერი განხორციელდება შემდეგ ვადებში: </w:t>
      </w:r>
    </w:p>
    <w:p w14:paraId="5904EDD0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2D242CA4" w14:textId="60E0FD4B" w:rsidR="00A92E91" w:rsidRPr="0099430E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ტენდერის გამოცხადება  . . . . . . . . . . . . . . . . . . . . . . . . . .. . . . . . . . . . . . . . . . </w:t>
      </w:r>
      <w:r w:rsidR="00173EC8" w:rsidRPr="001B48A7">
        <w:rPr>
          <w:rFonts w:ascii="Sylfaen" w:hAnsi="Sylfaen" w:cs="Sylfaen"/>
          <w:sz w:val="20"/>
          <w:lang w:val="ka-GE"/>
        </w:rPr>
        <w:t>. . . .</w:t>
      </w:r>
      <w:r w:rsidR="001A4ED8" w:rsidRPr="001B48A7">
        <w:rPr>
          <w:rFonts w:ascii="Sylfaen" w:hAnsi="Sylfaen" w:cs="Sylfaen"/>
          <w:sz w:val="20"/>
          <w:lang w:val="en-US"/>
        </w:rPr>
        <w:t xml:space="preserve"> . .</w:t>
      </w:r>
      <w:r w:rsidR="0041256E">
        <w:rPr>
          <w:rFonts w:ascii="Sylfaen" w:hAnsi="Sylfaen" w:cs="Sylfaen"/>
          <w:sz w:val="20"/>
          <w:lang w:val="en-US"/>
        </w:rPr>
        <w:t xml:space="preserve"> </w:t>
      </w:r>
      <w:r w:rsidR="001A4ED8" w:rsidRPr="001B48A7">
        <w:rPr>
          <w:rFonts w:ascii="Sylfaen" w:hAnsi="Sylfaen" w:cs="Sylfaen"/>
          <w:sz w:val="20"/>
          <w:lang w:val="en-US"/>
        </w:rPr>
        <w:t xml:space="preserve"> </w:t>
      </w:r>
      <w:r w:rsidR="006A5CD2">
        <w:rPr>
          <w:rFonts w:ascii="Sylfaen" w:hAnsi="Sylfaen" w:cs="Sylfaen"/>
          <w:sz w:val="20"/>
          <w:lang w:val="ka-GE"/>
        </w:rPr>
        <w:t>25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99430E">
        <w:rPr>
          <w:rFonts w:ascii="Sylfaen" w:hAnsi="Sylfaen" w:cs="Sylfaen"/>
          <w:sz w:val="20"/>
          <w:lang w:val="ka-GE"/>
        </w:rPr>
        <w:t>მარტი</w:t>
      </w:r>
      <w:r w:rsidR="00AE3ED1">
        <w:rPr>
          <w:rFonts w:ascii="Sylfaen" w:hAnsi="Sylfaen" w:cs="Sylfaen"/>
          <w:sz w:val="20"/>
          <w:lang w:val="ka-GE"/>
        </w:rPr>
        <w:t xml:space="preserve"> </w:t>
      </w:r>
      <w:r w:rsidR="00917048" w:rsidRPr="001B48A7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en-US"/>
        </w:rPr>
        <w:t>2</w:t>
      </w:r>
      <w:r w:rsidR="0099430E">
        <w:rPr>
          <w:rFonts w:ascii="Sylfaen" w:hAnsi="Sylfaen" w:cs="Sylfaen"/>
          <w:sz w:val="20"/>
          <w:lang w:val="ka-GE"/>
        </w:rPr>
        <w:t>2</w:t>
      </w:r>
    </w:p>
    <w:p w14:paraId="5FD14E84" w14:textId="30C739F6" w:rsidR="00A92E91" w:rsidRPr="00E72D72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>სატენდერო წინადადებების მიღება . . . . . . . . . . . . . . . . . . . . . . . . . . . . . . . . . .</w:t>
      </w:r>
      <w:r w:rsidR="00173EC8" w:rsidRPr="001B48A7">
        <w:rPr>
          <w:rFonts w:ascii="Sylfaen" w:hAnsi="Sylfaen" w:cs="Sylfaen"/>
          <w:sz w:val="20"/>
          <w:lang w:val="ka-GE"/>
        </w:rPr>
        <w:t xml:space="preserve"> . . . . </w:t>
      </w:r>
      <w:r w:rsidR="007D721C">
        <w:rPr>
          <w:rFonts w:ascii="Sylfaen" w:hAnsi="Sylfaen" w:cs="Sylfaen"/>
          <w:sz w:val="20"/>
          <w:lang w:val="ka-GE"/>
        </w:rPr>
        <w:t xml:space="preserve">14 </w:t>
      </w:r>
      <w:r w:rsidR="006A5CD2">
        <w:rPr>
          <w:rFonts w:ascii="Sylfaen" w:hAnsi="Sylfaen" w:cs="Sylfaen"/>
          <w:sz w:val="20"/>
          <w:lang w:val="ka-GE"/>
        </w:rPr>
        <w:t>აპრილი</w:t>
      </w:r>
      <w:r w:rsidR="0099430E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E72D72">
        <w:rPr>
          <w:rFonts w:ascii="Sylfaen" w:hAnsi="Sylfaen" w:cs="Sylfaen"/>
          <w:sz w:val="20"/>
          <w:lang w:val="ka-GE"/>
        </w:rPr>
        <w:t>2</w:t>
      </w:r>
      <w:r w:rsidR="0099430E">
        <w:rPr>
          <w:rFonts w:ascii="Sylfaen" w:hAnsi="Sylfaen" w:cs="Sylfaen"/>
          <w:sz w:val="20"/>
          <w:lang w:val="ka-GE"/>
        </w:rPr>
        <w:t>2</w:t>
      </w:r>
    </w:p>
    <w:p w14:paraId="7BBE0DF8" w14:textId="7B2C8993" w:rsidR="00A92E91" w:rsidRPr="00C31D9B" w:rsidRDefault="005B7AE4" w:rsidP="00FD1B21">
      <w:pPr>
        <w:tabs>
          <w:tab w:val="left" w:pos="1440"/>
        </w:tabs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გამარჯვებული პრეტენდენტ/ებ/ის </w:t>
      </w:r>
      <w:r w:rsidR="00FD53E1" w:rsidRPr="001B48A7">
        <w:rPr>
          <w:rFonts w:ascii="Sylfaen" w:hAnsi="Sylfaen" w:cs="Sylfaen"/>
          <w:sz w:val="20"/>
          <w:lang w:val="ka-GE"/>
        </w:rPr>
        <w:t xml:space="preserve">გამოვლენა </w:t>
      </w:r>
      <w:r w:rsidRPr="001B48A7">
        <w:rPr>
          <w:rFonts w:ascii="Sylfaen" w:hAnsi="Sylfaen" w:cs="Sylfaen"/>
          <w:sz w:val="20"/>
          <w:lang w:val="ka-GE"/>
        </w:rPr>
        <w:t>და შეტყობინების გაგზავნა. . .</w:t>
      </w:r>
      <w:r w:rsidR="001A4ED8" w:rsidRPr="001B48A7">
        <w:rPr>
          <w:rFonts w:ascii="Sylfaen" w:hAnsi="Sylfaen" w:cs="Sylfaen"/>
          <w:sz w:val="20"/>
          <w:lang w:val="ka-GE"/>
        </w:rPr>
        <w:t xml:space="preserve"> 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F7E39">
        <w:rPr>
          <w:rFonts w:ascii="Sylfaen" w:hAnsi="Sylfaen" w:cs="Sylfaen"/>
          <w:sz w:val="20"/>
          <w:lang w:val="ka-GE"/>
        </w:rPr>
        <w:t xml:space="preserve"> </w:t>
      </w:r>
      <w:r w:rsidR="006A5CD2">
        <w:rPr>
          <w:rFonts w:ascii="Sylfaen" w:hAnsi="Sylfaen" w:cs="Sylfaen"/>
          <w:sz w:val="20"/>
          <w:lang w:val="ka-GE"/>
        </w:rPr>
        <w:t>20</w:t>
      </w:r>
      <w:r w:rsidR="003673A9">
        <w:rPr>
          <w:rFonts w:ascii="Sylfaen" w:hAnsi="Sylfaen" w:cs="Sylfaen"/>
          <w:sz w:val="20"/>
          <w:lang w:val="ka-GE"/>
        </w:rPr>
        <w:t xml:space="preserve"> </w:t>
      </w:r>
      <w:r w:rsidR="006A5CD2">
        <w:rPr>
          <w:rFonts w:ascii="Sylfaen" w:hAnsi="Sylfaen" w:cs="Sylfaen"/>
          <w:sz w:val="20"/>
          <w:lang w:val="ka-GE"/>
        </w:rPr>
        <w:t>აპრილი</w:t>
      </w:r>
      <w:r w:rsidR="0099430E">
        <w:rPr>
          <w:rFonts w:ascii="Sylfaen" w:hAnsi="Sylfaen" w:cs="Sylfaen"/>
          <w:sz w:val="20"/>
          <w:lang w:val="ka-GE"/>
        </w:rPr>
        <w:t xml:space="preserve"> </w:t>
      </w:r>
      <w:r w:rsidRPr="001B48A7">
        <w:rPr>
          <w:rFonts w:ascii="Sylfaen" w:hAnsi="Sylfaen" w:cs="Sylfaen"/>
          <w:sz w:val="20"/>
          <w:lang w:val="ka-GE"/>
        </w:rPr>
        <w:t>20</w:t>
      </w:r>
      <w:r w:rsidR="00C31D9B">
        <w:rPr>
          <w:rFonts w:ascii="Sylfaen" w:hAnsi="Sylfaen" w:cs="Sylfaen"/>
          <w:sz w:val="20"/>
          <w:lang w:val="ka-GE"/>
        </w:rPr>
        <w:t>2</w:t>
      </w:r>
      <w:r w:rsidR="0099430E">
        <w:rPr>
          <w:rFonts w:ascii="Sylfaen" w:hAnsi="Sylfaen" w:cs="Sylfaen"/>
          <w:sz w:val="20"/>
          <w:lang w:val="ka-GE"/>
        </w:rPr>
        <w:t>2</w:t>
      </w:r>
    </w:p>
    <w:p w14:paraId="452AD223" w14:textId="6661A273" w:rsidR="00A92E91" w:rsidRPr="00905499" w:rsidRDefault="005B7AE4" w:rsidP="00FD1B21">
      <w:pPr>
        <w:tabs>
          <w:tab w:val="left" w:pos="1440"/>
        </w:tabs>
        <w:jc w:val="left"/>
        <w:rPr>
          <w:rFonts w:ascii="Sylfaen" w:hAnsi="Sylfaen" w:cs="Sylfaen"/>
          <w:sz w:val="20"/>
          <w:lang w:val="ka-GE"/>
        </w:rPr>
      </w:pPr>
      <w:r w:rsidRPr="001B48A7">
        <w:rPr>
          <w:rFonts w:ascii="Sylfaen" w:hAnsi="Sylfaen" w:cs="Sylfaen"/>
          <w:sz w:val="20"/>
          <w:lang w:val="ka-GE"/>
        </w:rPr>
        <w:t xml:space="preserve">ხელშეკრულების გაფორმება . . . . . . . . . . . . . . . . . . . . . . </w:t>
      </w:r>
      <w:r w:rsidR="00E15476" w:rsidRPr="001B48A7">
        <w:rPr>
          <w:rFonts w:ascii="Sylfaen" w:hAnsi="Sylfaen" w:cs="Sylfaen"/>
          <w:sz w:val="20"/>
          <w:lang w:val="ka-GE"/>
        </w:rPr>
        <w:t xml:space="preserve">. . . . . . . . . . . . . . . </w:t>
      </w:r>
      <w:r w:rsidRPr="001B48A7">
        <w:rPr>
          <w:rFonts w:ascii="Sylfaen" w:hAnsi="Sylfaen" w:cs="Sylfaen"/>
          <w:sz w:val="20"/>
          <w:lang w:val="ka-GE"/>
        </w:rPr>
        <w:t>. .</w:t>
      </w:r>
      <w:r w:rsidR="00ED5596" w:rsidRPr="001B48A7">
        <w:rPr>
          <w:rFonts w:ascii="Sylfaen" w:hAnsi="Sylfaen" w:cs="Sylfaen"/>
          <w:sz w:val="20"/>
          <w:lang w:val="ka-GE"/>
        </w:rPr>
        <w:t xml:space="preserve"> . . . . </w:t>
      </w:r>
      <w:r w:rsidR="001A4ED8" w:rsidRPr="001B48A7">
        <w:rPr>
          <w:rFonts w:ascii="Sylfaen" w:hAnsi="Sylfaen" w:cs="Sylfaen"/>
          <w:sz w:val="20"/>
          <w:lang w:val="en-US"/>
        </w:rPr>
        <w:t>.</w:t>
      </w:r>
      <w:r w:rsidR="0041256E">
        <w:rPr>
          <w:rFonts w:ascii="Sylfaen" w:hAnsi="Sylfaen" w:cs="Sylfaen"/>
          <w:sz w:val="20"/>
          <w:lang w:val="ka-GE"/>
        </w:rPr>
        <w:t xml:space="preserve"> </w:t>
      </w:r>
      <w:r w:rsidR="00F60EFE">
        <w:rPr>
          <w:rFonts w:ascii="Sylfaen" w:hAnsi="Sylfaen" w:cs="Sylfaen"/>
          <w:sz w:val="20"/>
          <w:lang w:val="ka-GE"/>
        </w:rPr>
        <w:t xml:space="preserve">30 </w:t>
      </w:r>
      <w:r w:rsidR="006A5CD2">
        <w:rPr>
          <w:rFonts w:ascii="Sylfaen" w:hAnsi="Sylfaen" w:cs="Sylfaen"/>
          <w:sz w:val="20"/>
          <w:lang w:val="ka-GE"/>
        </w:rPr>
        <w:t>აპრილი</w:t>
      </w:r>
      <w:r w:rsidR="00FF2280">
        <w:rPr>
          <w:rFonts w:ascii="Sylfaen" w:hAnsi="Sylfaen" w:cs="Sylfaen"/>
          <w:sz w:val="20"/>
          <w:lang w:val="ka-GE"/>
        </w:rPr>
        <w:t xml:space="preserve"> </w:t>
      </w:r>
      <w:r w:rsidR="001507E0" w:rsidRPr="001B48A7">
        <w:rPr>
          <w:rFonts w:ascii="Sylfaen" w:hAnsi="Sylfaen" w:cs="Sylfaen"/>
          <w:sz w:val="20"/>
          <w:lang w:val="ka-GE"/>
        </w:rPr>
        <w:t>2</w:t>
      </w:r>
      <w:r w:rsidR="00917048" w:rsidRPr="001B48A7">
        <w:rPr>
          <w:rFonts w:ascii="Sylfaen" w:hAnsi="Sylfaen" w:cs="Sylfaen"/>
          <w:sz w:val="20"/>
          <w:lang w:val="ka-GE"/>
        </w:rPr>
        <w:t>0</w:t>
      </w:r>
      <w:r w:rsidR="00C31D9B">
        <w:rPr>
          <w:rFonts w:ascii="Sylfaen" w:hAnsi="Sylfaen" w:cs="Sylfaen"/>
          <w:sz w:val="20"/>
          <w:lang w:val="ka-GE"/>
        </w:rPr>
        <w:t>2</w:t>
      </w:r>
      <w:r w:rsidR="006A5CD2">
        <w:rPr>
          <w:rFonts w:ascii="Sylfaen" w:hAnsi="Sylfaen" w:cs="Sylfaen"/>
          <w:sz w:val="20"/>
          <w:lang w:val="ka-GE"/>
        </w:rPr>
        <w:t>2</w:t>
      </w:r>
    </w:p>
    <w:p w14:paraId="16CC6A0D" w14:textId="77777777" w:rsidR="00A92E91" w:rsidRPr="00905499" w:rsidRDefault="00A92E91">
      <w:pPr>
        <w:tabs>
          <w:tab w:val="left" w:pos="1440"/>
        </w:tabs>
        <w:ind w:left="720"/>
        <w:rPr>
          <w:rFonts w:ascii="Sylfaen" w:hAnsi="Sylfaen" w:cs="Sylfaen"/>
          <w:sz w:val="20"/>
          <w:lang w:val="ka-GE"/>
        </w:rPr>
      </w:pPr>
    </w:p>
    <w:p w14:paraId="3B0D2653" w14:textId="6939E2CD" w:rsidR="00A92E91" w:rsidRPr="00905499" w:rsidRDefault="0096231D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</w:t>
      </w:r>
      <w:r w:rsidR="005B7AE4" w:rsidRPr="00905499">
        <w:rPr>
          <w:rFonts w:ascii="Sylfaen" w:hAnsi="Sylfaen" w:cs="Sylfaen"/>
          <w:sz w:val="20"/>
          <w:lang w:val="ka-GE"/>
        </w:rPr>
        <w:t xml:space="preserve"> </w:t>
      </w:r>
      <w:r w:rsidR="00E71227">
        <w:rPr>
          <w:rFonts w:ascii="Sylfaen" w:hAnsi="Sylfaen"/>
          <w:iCs/>
          <w:sz w:val="20"/>
          <w:lang w:val="ka-GE"/>
        </w:rPr>
        <w:t>იტოვებ</w:t>
      </w:r>
      <w:r w:rsidR="005B7AE4" w:rsidRPr="00905499">
        <w:rPr>
          <w:rFonts w:ascii="Sylfaen" w:hAnsi="Sylfaen"/>
          <w:iCs/>
          <w:sz w:val="20"/>
          <w:lang w:val="ka-GE"/>
        </w:rPr>
        <w:t>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ტენდერის მიმდინარეობის  ნებისმიერ ეტაპზე შეაჩერო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>, შეწყვიტო</w:t>
      </w:r>
      <w:r w:rsidR="003C48E8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ან/და გამოაცხადო</w:t>
      </w:r>
      <w:r w:rsidR="00F41D13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ახალი ტენდერი პრეტენდენტ/ებ/თან წინასწარი შეთანხმების გარეშე</w:t>
      </w:r>
      <w:r w:rsidR="00C6057A">
        <w:rPr>
          <w:rFonts w:ascii="Sylfaen" w:hAnsi="Sylfaen"/>
          <w:iCs/>
          <w:sz w:val="20"/>
          <w:lang w:val="ka-GE"/>
        </w:rPr>
        <w:t>, საკუთარი შეხედულებისამებრ</w:t>
      </w:r>
      <w:r w:rsidR="0088294C">
        <w:rPr>
          <w:rFonts w:ascii="Sylfaen" w:hAnsi="Sylfaen"/>
          <w:iCs/>
          <w:sz w:val="20"/>
          <w:lang w:val="ka-GE"/>
        </w:rPr>
        <w:t>.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</w:p>
    <w:p w14:paraId="4B6BE673" w14:textId="77777777" w:rsidR="00F41D13" w:rsidRPr="00905499" w:rsidRDefault="00F41D13">
      <w:pPr>
        <w:ind w:left="720"/>
        <w:rPr>
          <w:rFonts w:ascii="Sylfaen" w:hAnsi="Sylfaen"/>
          <w:iCs/>
          <w:sz w:val="20"/>
          <w:lang w:val="ka-GE"/>
        </w:rPr>
      </w:pPr>
    </w:p>
    <w:p w14:paraId="02842170" w14:textId="64881A2F" w:rsidR="00A92E91" w:rsidRPr="00905499" w:rsidRDefault="005B7AE4" w:rsidP="00FD1B21">
      <w:pPr>
        <w:rPr>
          <w:rFonts w:ascii="Sylfaen" w:hAnsi="Sylfaen"/>
          <w:iCs/>
          <w:sz w:val="20"/>
          <w:lang w:val="ka-GE"/>
        </w:rPr>
      </w:pPr>
      <w:r w:rsidRPr="00905499">
        <w:rPr>
          <w:rFonts w:ascii="Sylfaen" w:hAnsi="Sylfaen"/>
          <w:iCs/>
          <w:sz w:val="20"/>
          <w:lang w:val="ka-GE"/>
        </w:rPr>
        <w:t>ტენდერის შეჩერების</w:t>
      </w:r>
      <w:r w:rsidR="003C48E8">
        <w:rPr>
          <w:rFonts w:ascii="Sylfaen" w:hAnsi="Sylfaen"/>
          <w:iCs/>
          <w:sz w:val="20"/>
          <w:lang w:val="ka-GE"/>
        </w:rPr>
        <w:t xml:space="preserve"> </w:t>
      </w:r>
      <w:r w:rsidRPr="00905499">
        <w:rPr>
          <w:rFonts w:ascii="Sylfaen" w:hAnsi="Sylfaen"/>
          <w:iCs/>
          <w:sz w:val="20"/>
          <w:lang w:val="ka-GE"/>
        </w:rPr>
        <w:t xml:space="preserve">/ შეწყვეტის შესახებ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ინფორმაციის მიღება </w:t>
      </w:r>
      <w:r w:rsidRPr="00905499">
        <w:rPr>
          <w:rFonts w:ascii="Sylfaen" w:hAnsi="Sylfaen"/>
          <w:iCs/>
          <w:sz w:val="20"/>
          <w:lang w:val="ka-GE"/>
        </w:rPr>
        <w:t>პრეტენდენტ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>ებ</w:t>
      </w:r>
      <w:r w:rsidR="00EC467E">
        <w:rPr>
          <w:rFonts w:ascii="Sylfaen" w:hAnsi="Sylfaen"/>
          <w:iCs/>
          <w:sz w:val="20"/>
          <w:lang w:val="ka-GE"/>
        </w:rPr>
        <w:t>/</w:t>
      </w:r>
      <w:r w:rsidRPr="00905499">
        <w:rPr>
          <w:rFonts w:ascii="Sylfaen" w:hAnsi="Sylfaen"/>
          <w:iCs/>
          <w:sz w:val="20"/>
          <w:lang w:val="ka-GE"/>
        </w:rPr>
        <w:t xml:space="preserve">ს </w:t>
      </w:r>
      <w:r w:rsidR="00F41D13" w:rsidRPr="00905499">
        <w:rPr>
          <w:rFonts w:ascii="Sylfaen" w:hAnsi="Sylfaen"/>
          <w:iCs/>
          <w:sz w:val="20"/>
          <w:lang w:val="ka-GE"/>
        </w:rPr>
        <w:t>შეეძლებათ სატენდერო განცხადების პორტალზე.</w:t>
      </w:r>
    </w:p>
    <w:p w14:paraId="22036CA7" w14:textId="77777777" w:rsidR="00A92E91" w:rsidRPr="00905499" w:rsidRDefault="00A92E91">
      <w:pPr>
        <w:ind w:left="720"/>
        <w:rPr>
          <w:rFonts w:ascii="Sylfaen" w:hAnsi="Sylfaen"/>
          <w:iCs/>
          <w:sz w:val="20"/>
          <w:lang w:val="ka-GE"/>
        </w:rPr>
      </w:pPr>
    </w:p>
    <w:p w14:paraId="6369B41C" w14:textId="77777777" w:rsidR="00A92E91" w:rsidRPr="00905499" w:rsidRDefault="005B7AE4">
      <w:pPr>
        <w:rPr>
          <w:rFonts w:ascii="Sylfaen" w:hAnsi="Sylfaen"/>
          <w:iCs/>
          <w:sz w:val="20"/>
        </w:rPr>
      </w:pPr>
      <w:r w:rsidRPr="00905499">
        <w:rPr>
          <w:rFonts w:ascii="Sylfaen" w:hAnsi="Sylfaen"/>
          <w:iCs/>
          <w:sz w:val="20"/>
        </w:rPr>
        <w:t> </w:t>
      </w:r>
    </w:p>
    <w:p w14:paraId="692F8FEE" w14:textId="05CEF545" w:rsidR="00A92E91" w:rsidRDefault="006B4E51" w:rsidP="00FD1B21">
      <w:pPr>
        <w:rPr>
          <w:rFonts w:ascii="Sylfaen" w:hAnsi="Sylfaen"/>
          <w:iCs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შემსყიდველი </w:t>
      </w:r>
      <w:r w:rsidR="005B7AE4" w:rsidRPr="00905499">
        <w:rPr>
          <w:rFonts w:ascii="Sylfaen" w:hAnsi="Sylfaen"/>
          <w:iCs/>
          <w:sz w:val="20"/>
          <w:lang w:val="ka-GE"/>
        </w:rPr>
        <w:t>იტოვებეს უფლებას</w:t>
      </w:r>
      <w:r w:rsidR="00C6057A">
        <w:rPr>
          <w:rFonts w:ascii="Sylfaen" w:hAnsi="Sylfaen"/>
          <w:iCs/>
          <w:sz w:val="20"/>
          <w:lang w:val="ka-GE"/>
        </w:rPr>
        <w:t>,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გამარჯვებულთან ხელშეკრულების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C6057A">
        <w:rPr>
          <w:rFonts w:ascii="Sylfaen" w:hAnsi="Sylfaen"/>
          <w:iCs/>
          <w:sz w:val="20"/>
          <w:lang w:val="ka-GE"/>
        </w:rPr>
        <w:t>გაფორმებამდე</w:t>
      </w:r>
      <w:r w:rsidR="00C6057A" w:rsidRPr="00905499">
        <w:rPr>
          <w:rFonts w:ascii="Sylfaen" w:hAnsi="Sylfaen"/>
          <w:iCs/>
          <w:sz w:val="20"/>
          <w:lang w:val="ka-GE"/>
        </w:rPr>
        <w:t xml:space="preserve"> </w:t>
      </w:r>
      <w:r w:rsidR="005B7AE4" w:rsidRPr="00905499">
        <w:rPr>
          <w:rFonts w:ascii="Sylfaen" w:hAnsi="Sylfaen"/>
          <w:iCs/>
          <w:sz w:val="20"/>
          <w:lang w:val="ka-GE"/>
        </w:rPr>
        <w:t>გააფართოვო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ან შეცვალო</w:t>
      </w:r>
      <w:r w:rsidR="00ED4C82" w:rsidRPr="00905499">
        <w:rPr>
          <w:rFonts w:ascii="Sylfaen" w:hAnsi="Sylfaen"/>
          <w:iCs/>
          <w:sz w:val="20"/>
          <w:lang w:val="ka-GE"/>
        </w:rPr>
        <w:t>ს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მოთხოვნები გასაწევ მომსახურებასთან</w:t>
      </w:r>
      <w:r>
        <w:rPr>
          <w:rFonts w:ascii="Sylfaen" w:hAnsi="Sylfaen"/>
          <w:iCs/>
          <w:sz w:val="20"/>
          <w:lang w:val="ka-GE"/>
        </w:rPr>
        <w:t>/შესყიდვასთან</w:t>
      </w:r>
      <w:r w:rsidR="005B7AE4" w:rsidRPr="00905499">
        <w:rPr>
          <w:rFonts w:ascii="Sylfaen" w:hAnsi="Sylfaen"/>
          <w:iCs/>
          <w:sz w:val="20"/>
          <w:lang w:val="ka-GE"/>
        </w:rPr>
        <w:t xml:space="preserve"> დაკავშირებით, რის შესახებაც </w:t>
      </w:r>
      <w:r w:rsidR="00F41D13" w:rsidRPr="00905499">
        <w:rPr>
          <w:rFonts w:ascii="Sylfaen" w:hAnsi="Sylfaen"/>
          <w:iCs/>
          <w:sz w:val="20"/>
          <w:lang w:val="ka-GE"/>
        </w:rPr>
        <w:t xml:space="preserve">ინფორმაცია განთავსდება სატენდერო განცხადებების პორტალზე. </w:t>
      </w:r>
    </w:p>
    <w:p w14:paraId="37E52ECE" w14:textId="6B94E1DC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4563EEB5" w14:textId="5FB7C615" w:rsidR="00905499" w:rsidRDefault="00905499" w:rsidP="00FD1B21">
      <w:pPr>
        <w:rPr>
          <w:rFonts w:ascii="Sylfaen" w:hAnsi="Sylfaen"/>
          <w:iCs/>
          <w:sz w:val="20"/>
          <w:lang w:val="ka-GE"/>
        </w:rPr>
      </w:pPr>
    </w:p>
    <w:p w14:paraId="142EEBA8" w14:textId="48CA6121" w:rsidR="00A92E91" w:rsidRPr="008127CD" w:rsidRDefault="00173EC8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color w:val="000000" w:themeColor="text1"/>
          <w:sz w:val="20"/>
          <w:lang w:val="ka-GE"/>
        </w:rPr>
      </w:pPr>
      <w:r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ტენდერით </w:t>
      </w:r>
      <w:r w:rsidR="003A1948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გასაწევი მომსახურების </w:t>
      </w:r>
      <w:r w:rsidR="00EE254B" w:rsidRPr="008127CD">
        <w:rPr>
          <w:rFonts w:ascii="Sylfaen" w:hAnsi="Sylfaen" w:cs="Sylfaen"/>
          <w:b/>
          <w:color w:val="000000" w:themeColor="text1"/>
          <w:sz w:val="20"/>
          <w:lang w:val="ka-GE"/>
        </w:rPr>
        <w:t xml:space="preserve">აღწერილობა </w:t>
      </w:r>
      <w:r w:rsidR="009E38BF" w:rsidRPr="008127CD">
        <w:rPr>
          <w:rFonts w:ascii="Sylfaen" w:hAnsi="Sylfaen" w:cs="Sylfaen"/>
          <w:b/>
          <w:color w:val="000000" w:themeColor="text1"/>
          <w:sz w:val="20"/>
          <w:lang w:val="ka-GE"/>
        </w:rPr>
        <w:t>/ სპეციფიკაციები</w:t>
      </w:r>
    </w:p>
    <w:p w14:paraId="7AEDFEAE" w14:textId="1750615C" w:rsidR="0078269C" w:rsidRDefault="0078269C" w:rsidP="0078269C">
      <w:pPr>
        <w:pStyle w:val="ListParagraph"/>
        <w:ind w:left="426"/>
        <w:rPr>
          <w:rFonts w:ascii="Sylfaen" w:hAnsi="Sylfaen" w:cs="Sylfaen"/>
          <w:b/>
          <w:sz w:val="20"/>
          <w:lang w:val="ka-GE"/>
        </w:rPr>
      </w:pPr>
    </w:p>
    <w:p w14:paraId="246576A4" w14:textId="1C973600" w:rsidR="00FF7E39" w:rsidRDefault="003A1948" w:rsidP="003A1948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მომსახურების საგანი</w:t>
      </w:r>
      <w:r w:rsidR="00BE6E47">
        <w:rPr>
          <w:rFonts w:ascii="Sylfaen" w:hAnsi="Sylfaen" w:cs="Sylfaen"/>
          <w:b/>
          <w:sz w:val="20"/>
          <w:lang w:val="ka-GE"/>
        </w:rPr>
        <w:t>:</w:t>
      </w:r>
      <w:r>
        <w:rPr>
          <w:rFonts w:ascii="Sylfaen" w:hAnsi="Sylfaen" w:cs="Sylfaen"/>
          <w:b/>
          <w:sz w:val="20"/>
          <w:lang w:val="ka-GE"/>
        </w:rPr>
        <w:t xml:space="preserve"> </w:t>
      </w:r>
      <w:r w:rsidR="00F60EFE">
        <w:rPr>
          <w:rFonts w:ascii="Sylfaen" w:hAnsi="Sylfaen" w:cs="Sylfaen"/>
          <w:b/>
          <w:sz w:val="20"/>
          <w:lang w:val="ka-GE"/>
        </w:rPr>
        <w:t xml:space="preserve">ქალაქ ქარელში,  ფანასკერტელის </w:t>
      </w:r>
      <w:r w:rsidR="002524A0">
        <w:rPr>
          <w:rFonts w:ascii="Sylfaen" w:hAnsi="Sylfaen" w:cs="Sylfaen"/>
          <w:b/>
          <w:sz w:val="20"/>
          <w:lang w:val="ka-GE"/>
        </w:rPr>
        <w:t>ქუჩა</w:t>
      </w:r>
      <w:r w:rsidR="002524A0">
        <w:rPr>
          <w:rFonts w:ascii="Sylfaen" w:hAnsi="Sylfaen" w:cs="Sylfaen"/>
          <w:b/>
          <w:sz w:val="20"/>
          <w:lang w:val="en-US"/>
        </w:rPr>
        <w:t>N30-</w:t>
      </w:r>
      <w:r w:rsidR="002524A0">
        <w:rPr>
          <w:rFonts w:ascii="Sylfaen" w:hAnsi="Sylfaen" w:cs="Sylfaen"/>
          <w:b/>
          <w:sz w:val="20"/>
          <w:lang w:val="ka-GE"/>
        </w:rPr>
        <w:t xml:space="preserve">ში, კლინიკის ეზოში </w:t>
      </w:r>
      <w:r w:rsidR="002524A0">
        <w:rPr>
          <w:rFonts w:ascii="Sylfaen" w:hAnsi="Sylfaen"/>
          <w:lang w:val="ka-GE"/>
        </w:rPr>
        <w:t xml:space="preserve"> </w:t>
      </w:r>
      <w:r w:rsidR="002524A0" w:rsidRPr="00613F44">
        <w:rPr>
          <w:rFonts w:ascii="Sylfaen" w:hAnsi="Sylfaen" w:cs="Sylfaen"/>
          <w:sz w:val="20"/>
          <w:lang w:val="ka-GE"/>
        </w:rPr>
        <w:t xml:space="preserve">ორი </w:t>
      </w:r>
      <w:r w:rsidR="002524A0" w:rsidRPr="003C0B26">
        <w:rPr>
          <w:rFonts w:ascii="Sylfaen" w:hAnsi="Sylfaen" w:cs="Sylfaen"/>
          <w:color w:val="FF0000"/>
          <w:sz w:val="20"/>
          <w:lang w:val="ka-GE"/>
        </w:rPr>
        <w:t xml:space="preserve">500 კვტ </w:t>
      </w:r>
      <w:r w:rsidR="002524A0" w:rsidRPr="00613F44">
        <w:rPr>
          <w:rFonts w:ascii="Sylfaen" w:hAnsi="Sylfaen" w:cs="Sylfaen"/>
          <w:sz w:val="20"/>
          <w:lang w:val="ka-GE"/>
        </w:rPr>
        <w:t>სიმძლავრის მიწაზე დამდგარი ქსელური მზის ელექტროსადგურის მოწყობა და ჩართვა ვირტუალურ ნეტო აღრიცხვაში.</w:t>
      </w:r>
      <w:r>
        <w:rPr>
          <w:rFonts w:ascii="Sylfaen" w:hAnsi="Sylfaen" w:cs="Sylfaen"/>
          <w:sz w:val="20"/>
          <w:lang w:val="ka-GE"/>
        </w:rPr>
        <w:t xml:space="preserve"> გასაწევი მომსახურებ</w:t>
      </w:r>
      <w:r w:rsidR="002524A0">
        <w:rPr>
          <w:rFonts w:ascii="Sylfaen" w:hAnsi="Sylfaen" w:cs="Sylfaen"/>
          <w:sz w:val="20"/>
          <w:lang w:val="ka-GE"/>
        </w:rPr>
        <w:t>ა მოიცავს შემდეგს</w:t>
      </w:r>
      <w:r w:rsidR="00613F44">
        <w:rPr>
          <w:rFonts w:ascii="Sylfaen" w:hAnsi="Sylfaen" w:cs="Sylfaen"/>
          <w:sz w:val="20"/>
          <w:lang w:val="ka-GE"/>
        </w:rPr>
        <w:t>:</w:t>
      </w:r>
    </w:p>
    <w:p w14:paraId="23DE6785" w14:textId="77777777" w:rsidR="00613F44" w:rsidRPr="00613F44" w:rsidRDefault="00613F44" w:rsidP="00613F44">
      <w:pPr>
        <w:pStyle w:val="ListParagraph"/>
        <w:numPr>
          <w:ilvl w:val="0"/>
          <w:numId w:val="20"/>
        </w:numPr>
        <w:contextualSpacing w:val="0"/>
        <w:jc w:val="left"/>
        <w:rPr>
          <w:rFonts w:ascii="Sylfaen" w:hAnsi="Sylfaen" w:cs="Sylfaen"/>
          <w:b/>
          <w:bCs/>
          <w:sz w:val="20"/>
          <w:lang w:val="ka-GE"/>
        </w:rPr>
      </w:pPr>
      <w:r w:rsidRPr="00613F44">
        <w:rPr>
          <w:rFonts w:ascii="Sylfaen" w:hAnsi="Sylfaen" w:cs="Sylfaen"/>
          <w:b/>
          <w:bCs/>
          <w:sz w:val="20"/>
          <w:lang w:val="ka-GE"/>
        </w:rPr>
        <w:t>შესაბამისი პროექტის მომზადება</w:t>
      </w:r>
    </w:p>
    <w:p w14:paraId="26362107" w14:textId="409AFE04" w:rsidR="00613F44" w:rsidRDefault="00613F44" w:rsidP="00613F44">
      <w:pPr>
        <w:pStyle w:val="ListParagraph"/>
        <w:numPr>
          <w:ilvl w:val="0"/>
          <w:numId w:val="20"/>
        </w:numPr>
        <w:contextualSpacing w:val="0"/>
        <w:jc w:val="left"/>
        <w:rPr>
          <w:rFonts w:ascii="Sylfaen" w:hAnsi="Sylfaen" w:cs="Sylfaen"/>
          <w:b/>
          <w:bCs/>
          <w:sz w:val="20"/>
          <w:lang w:val="ka-GE"/>
        </w:rPr>
      </w:pPr>
      <w:r w:rsidRPr="00613F44">
        <w:rPr>
          <w:rFonts w:ascii="Sylfaen" w:hAnsi="Sylfaen" w:cs="Sylfaen"/>
          <w:b/>
          <w:bCs/>
          <w:sz w:val="20"/>
          <w:lang w:val="ka-GE"/>
        </w:rPr>
        <w:t>სამუშაოების დაგემვა</w:t>
      </w:r>
    </w:p>
    <w:p w14:paraId="150FC5A9" w14:textId="463CC846" w:rsidR="00EF592B" w:rsidRPr="00613F44" w:rsidRDefault="00EF592B" w:rsidP="00613F44">
      <w:pPr>
        <w:pStyle w:val="ListParagraph"/>
        <w:numPr>
          <w:ilvl w:val="0"/>
          <w:numId w:val="20"/>
        </w:numPr>
        <w:contextualSpacing w:val="0"/>
        <w:jc w:val="left"/>
        <w:rPr>
          <w:rFonts w:ascii="Sylfaen" w:hAnsi="Sylfaen" w:cs="Sylfaen"/>
          <w:b/>
          <w:bCs/>
          <w:sz w:val="20"/>
          <w:lang w:val="ka-GE"/>
        </w:rPr>
      </w:pPr>
      <w:r>
        <w:rPr>
          <w:rFonts w:ascii="Sylfaen" w:hAnsi="Sylfaen" w:cs="Sylfaen"/>
          <w:b/>
          <w:bCs/>
          <w:sz w:val="20"/>
          <w:lang w:val="ka-GE"/>
        </w:rPr>
        <w:t>სს ენერგო პრო ჯორჯიასთან ურთიერთობა</w:t>
      </w:r>
    </w:p>
    <w:p w14:paraId="36E95523" w14:textId="2BB457DA" w:rsidR="00EF592B" w:rsidRPr="00EF592B" w:rsidRDefault="00613F44" w:rsidP="00EF592B">
      <w:pPr>
        <w:pStyle w:val="ListParagraph"/>
        <w:numPr>
          <w:ilvl w:val="0"/>
          <w:numId w:val="20"/>
        </w:numPr>
        <w:contextualSpacing w:val="0"/>
        <w:jc w:val="left"/>
        <w:rPr>
          <w:rFonts w:ascii="Sylfaen" w:hAnsi="Sylfaen" w:cs="Sylfaen"/>
          <w:b/>
          <w:bCs/>
          <w:sz w:val="20"/>
          <w:lang w:val="ka-GE"/>
        </w:rPr>
      </w:pPr>
      <w:r w:rsidRPr="00613F44">
        <w:rPr>
          <w:rFonts w:ascii="Sylfaen" w:hAnsi="Sylfaen" w:cs="Sylfaen"/>
          <w:b/>
          <w:bCs/>
          <w:sz w:val="20"/>
          <w:lang w:val="ka-GE"/>
        </w:rPr>
        <w:t>მზის ელ-სადგურის მონტაჟი</w:t>
      </w:r>
    </w:p>
    <w:p w14:paraId="11E19E0A" w14:textId="0274389B" w:rsidR="00613F44" w:rsidRDefault="00613F44" w:rsidP="00613F44">
      <w:pPr>
        <w:pStyle w:val="ListParagraph"/>
        <w:numPr>
          <w:ilvl w:val="0"/>
          <w:numId w:val="20"/>
        </w:numPr>
        <w:contextualSpacing w:val="0"/>
        <w:jc w:val="left"/>
        <w:rPr>
          <w:rFonts w:ascii="Sylfaen" w:hAnsi="Sylfaen" w:cs="Sylfaen"/>
          <w:b/>
          <w:bCs/>
          <w:sz w:val="20"/>
          <w:lang w:val="ka-GE"/>
        </w:rPr>
      </w:pPr>
      <w:r w:rsidRPr="00613F44">
        <w:rPr>
          <w:rFonts w:ascii="Sylfaen" w:hAnsi="Sylfaen" w:cs="Sylfaen"/>
          <w:b/>
          <w:bCs/>
          <w:sz w:val="20"/>
          <w:lang w:val="ka-GE"/>
        </w:rPr>
        <w:t>ნეტო პროგრამაში ჩართვა</w:t>
      </w:r>
    </w:p>
    <w:p w14:paraId="3FAC3FA4" w14:textId="5F1F5953" w:rsidR="000E6A8A" w:rsidRPr="00613F44" w:rsidRDefault="000E6A8A" w:rsidP="00613F44">
      <w:pPr>
        <w:pStyle w:val="ListParagraph"/>
        <w:numPr>
          <w:ilvl w:val="0"/>
          <w:numId w:val="20"/>
        </w:numPr>
        <w:contextualSpacing w:val="0"/>
        <w:jc w:val="left"/>
        <w:rPr>
          <w:rFonts w:ascii="Sylfaen" w:hAnsi="Sylfaen" w:cs="Sylfaen"/>
          <w:b/>
          <w:bCs/>
          <w:sz w:val="20"/>
          <w:lang w:val="ka-GE"/>
        </w:rPr>
      </w:pPr>
      <w:r>
        <w:rPr>
          <w:rFonts w:ascii="Sylfaen" w:hAnsi="Sylfaen" w:cs="Sylfaen"/>
          <w:b/>
          <w:bCs/>
          <w:sz w:val="20"/>
          <w:lang w:val="ka-GE"/>
        </w:rPr>
        <w:t>სისტემის სრული მოწყობა და პროექტის გაშვება</w:t>
      </w:r>
    </w:p>
    <w:p w14:paraId="6FFF5B70" w14:textId="50B2A4C3" w:rsidR="00613F44" w:rsidRDefault="00613F44" w:rsidP="00613F44">
      <w:pPr>
        <w:pStyle w:val="ListParagraph"/>
        <w:numPr>
          <w:ilvl w:val="0"/>
          <w:numId w:val="20"/>
        </w:numPr>
        <w:rPr>
          <w:rFonts w:ascii="Sylfaen" w:hAnsi="Sylfaen" w:cs="Sylfaen"/>
          <w:b/>
          <w:bCs/>
          <w:sz w:val="20"/>
          <w:lang w:val="ka-GE"/>
        </w:rPr>
      </w:pPr>
      <w:r w:rsidRPr="00613F44">
        <w:rPr>
          <w:rFonts w:ascii="Sylfaen" w:hAnsi="Sylfaen" w:cs="Sylfaen"/>
          <w:b/>
          <w:bCs/>
          <w:sz w:val="20"/>
          <w:lang w:val="ka-GE"/>
        </w:rPr>
        <w:t>რეპორტინგის და აქტიური მონიტორინგის წარმოება</w:t>
      </w:r>
    </w:p>
    <w:p w14:paraId="70679DFC" w14:textId="64411B6C" w:rsidR="000E6A8A" w:rsidRDefault="000E6A8A" w:rsidP="00613F44">
      <w:pPr>
        <w:pStyle w:val="ListParagraph"/>
        <w:numPr>
          <w:ilvl w:val="0"/>
          <w:numId w:val="20"/>
        </w:numPr>
        <w:rPr>
          <w:rFonts w:ascii="Sylfaen" w:hAnsi="Sylfaen" w:cs="Sylfaen"/>
          <w:b/>
          <w:bCs/>
          <w:sz w:val="20"/>
          <w:lang w:val="ka-GE"/>
        </w:rPr>
      </w:pPr>
      <w:r>
        <w:rPr>
          <w:rFonts w:ascii="Sylfaen" w:hAnsi="Sylfaen" w:cs="Sylfaen"/>
          <w:b/>
          <w:bCs/>
          <w:sz w:val="20"/>
          <w:lang w:val="ka-GE"/>
        </w:rPr>
        <w:t>შემდგომი მოვლა-პატრონობა</w:t>
      </w:r>
    </w:p>
    <w:p w14:paraId="67FF4601" w14:textId="77777777" w:rsidR="00613F44" w:rsidRPr="00613F44" w:rsidRDefault="00613F44" w:rsidP="00613F44">
      <w:pPr>
        <w:rPr>
          <w:rFonts w:ascii="Sylfaen" w:hAnsi="Sylfaen" w:cs="Sylfaen"/>
          <w:b/>
          <w:bCs/>
          <w:sz w:val="20"/>
          <w:lang w:val="ka-GE"/>
        </w:rPr>
      </w:pPr>
    </w:p>
    <w:p w14:paraId="28D99DAA" w14:textId="31D29540" w:rsidR="00613F44" w:rsidRDefault="003C0B26" w:rsidP="003C0B26">
      <w:pPr>
        <w:pStyle w:val="ListParagraph"/>
        <w:numPr>
          <w:ilvl w:val="0"/>
          <w:numId w:val="25"/>
        </w:numPr>
        <w:contextualSpacing w:val="0"/>
        <w:rPr>
          <w:rFonts w:ascii="Sylfaen" w:hAnsi="Sylfaen"/>
          <w:b/>
          <w:bCs/>
          <w:noProof/>
          <w:color w:val="FF0000"/>
          <w:sz w:val="20"/>
          <w:lang w:val="ka-GE"/>
        </w:rPr>
      </w:pPr>
      <w:r>
        <w:rPr>
          <w:rFonts w:ascii="Sylfaen" w:hAnsi="Sylfaen"/>
          <w:b/>
          <w:bCs/>
          <w:noProof/>
          <w:color w:val="FF0000"/>
          <w:sz w:val="20"/>
          <w:lang w:val="ka-GE"/>
        </w:rPr>
        <w:t>პრეტენდენტი</w:t>
      </w:r>
      <w:r w:rsidR="00613F44" w:rsidRPr="003C0B26">
        <w:rPr>
          <w:rFonts w:ascii="Sylfaen" w:hAnsi="Sylfaen"/>
          <w:b/>
          <w:bCs/>
          <w:noProof/>
          <w:color w:val="FF0000"/>
          <w:sz w:val="20"/>
          <w:lang w:val="ka-GE"/>
        </w:rPr>
        <w:t xml:space="preserve"> ვალდებულია მთლიან ელექტროსადგურსა და ელექტროსადგურის გასამართად საჭირო კომპონენტ(ებ)ზე/მასალ(ებ)აზე, მათ შორის მზის პანელებზე, ინერტორებზე და სხვ.</w:t>
      </w:r>
      <w:r w:rsidRPr="003C0B26">
        <w:rPr>
          <w:rFonts w:ascii="Sylfaen" w:hAnsi="Sylfaen"/>
          <w:b/>
          <w:bCs/>
          <w:noProof/>
          <w:color w:val="FF0000"/>
          <w:sz w:val="20"/>
          <w:lang w:val="ka-GE"/>
        </w:rPr>
        <w:t xml:space="preserve"> </w:t>
      </w:r>
      <w:r w:rsidRPr="003C0B26">
        <w:rPr>
          <w:rFonts w:ascii="Sylfaen" w:hAnsi="Sylfaen"/>
          <w:b/>
          <w:bCs/>
          <w:color w:val="FF0000"/>
          <w:sz w:val="20"/>
          <w:lang w:val="ka-GE"/>
        </w:rPr>
        <w:t>performance guarantee-ით გენერაციასა და დეგრადაციის ფაქტორზე</w:t>
      </w:r>
      <w:r>
        <w:rPr>
          <w:rFonts w:ascii="Sylfaen" w:hAnsi="Sylfaen"/>
          <w:b/>
          <w:bCs/>
          <w:noProof/>
          <w:color w:val="FF0000"/>
          <w:sz w:val="20"/>
          <w:lang w:val="ka-GE"/>
        </w:rPr>
        <w:t xml:space="preserve"> წარმოადგინოს</w:t>
      </w:r>
      <w:r w:rsidR="00DD52FA">
        <w:rPr>
          <w:rFonts w:ascii="Sylfaen" w:hAnsi="Sylfaen"/>
          <w:b/>
          <w:bCs/>
          <w:noProof/>
          <w:color w:val="FF0000"/>
          <w:sz w:val="20"/>
          <w:lang w:val="ka-GE"/>
        </w:rPr>
        <w:t xml:space="preserve"> მწარმოებლის</w:t>
      </w:r>
      <w:r>
        <w:rPr>
          <w:rFonts w:ascii="Sylfaen" w:hAnsi="Sylfaen"/>
          <w:b/>
          <w:bCs/>
          <w:noProof/>
          <w:color w:val="FF0000"/>
          <w:sz w:val="20"/>
          <w:lang w:val="ka-GE"/>
        </w:rPr>
        <w:t xml:space="preserve"> გარანტია</w:t>
      </w:r>
    </w:p>
    <w:p w14:paraId="6EB6EEB3" w14:textId="77777777" w:rsidR="00DD52FA" w:rsidRDefault="00DD52FA" w:rsidP="00DD52FA">
      <w:pPr>
        <w:pStyle w:val="ListParagraph"/>
        <w:numPr>
          <w:ilvl w:val="0"/>
          <w:numId w:val="25"/>
        </w:numPr>
        <w:contextualSpacing w:val="0"/>
        <w:rPr>
          <w:rFonts w:ascii="Sylfaen" w:hAnsi="Sylfaen"/>
          <w:b/>
          <w:bCs/>
          <w:noProof/>
          <w:color w:val="FF0000"/>
          <w:sz w:val="20"/>
          <w:lang w:val="ka-GE"/>
        </w:rPr>
      </w:pPr>
      <w:r>
        <w:rPr>
          <w:rFonts w:ascii="Sylfaen" w:hAnsi="Sylfaen"/>
          <w:b/>
          <w:bCs/>
          <w:noProof/>
          <w:color w:val="FF0000"/>
          <w:sz w:val="20"/>
          <w:lang w:val="ka-GE"/>
        </w:rPr>
        <w:t>საგარანტიო პირობა ელექტსროსადგურის მთლიან სისტემაზე სასურველია 10 წელი</w:t>
      </w:r>
    </w:p>
    <w:p w14:paraId="26D93F7E" w14:textId="65CF7A49" w:rsidR="003C0B26" w:rsidRPr="003C0B26" w:rsidRDefault="003C0B26" w:rsidP="003C0B26">
      <w:pPr>
        <w:pStyle w:val="ListParagraph"/>
        <w:numPr>
          <w:ilvl w:val="0"/>
          <w:numId w:val="25"/>
        </w:numPr>
        <w:contextualSpacing w:val="0"/>
        <w:jc w:val="left"/>
        <w:rPr>
          <w:rFonts w:ascii="Sylfaen" w:hAnsi="Sylfaen"/>
          <w:b/>
          <w:bCs/>
          <w:noProof/>
          <w:color w:val="FF0000"/>
          <w:sz w:val="20"/>
          <w:lang w:val="ka-GE"/>
        </w:rPr>
      </w:pPr>
      <w:r w:rsidRPr="003C0B26">
        <w:rPr>
          <w:rFonts w:ascii="Sylfaen" w:hAnsi="Sylfaen"/>
          <w:b/>
          <w:bCs/>
          <w:noProof/>
          <w:color w:val="FF0000"/>
          <w:sz w:val="20"/>
          <w:lang w:val="ka-GE"/>
        </w:rPr>
        <w:t>პრეტდენეტმა სატენდერო წინადადების წარმოდგენისას თითოეულ მასალაზე(მზის პანელი, ინერტორი და სხვა), რომლესაც გამოიყენებს ელექტროსადგურის მოწყობისას უნდა მიუთითოს ბრენდი</w:t>
      </w:r>
    </w:p>
    <w:p w14:paraId="65B7FFC2" w14:textId="7ED34B15" w:rsidR="003C0B26" w:rsidRDefault="003C0B26" w:rsidP="003C0B26">
      <w:pPr>
        <w:pStyle w:val="ListParagraph"/>
        <w:numPr>
          <w:ilvl w:val="0"/>
          <w:numId w:val="27"/>
        </w:numPr>
        <w:rPr>
          <w:rFonts w:ascii="Sylfaen" w:hAnsi="Sylfaen" w:cs="Sylfaen"/>
          <w:b/>
          <w:color w:val="FF0000"/>
          <w:sz w:val="20"/>
          <w:lang w:val="ka-GE"/>
        </w:rPr>
      </w:pPr>
      <w:r w:rsidRPr="003C0B26">
        <w:rPr>
          <w:rFonts w:ascii="Sylfaen" w:hAnsi="Sylfaen" w:cs="Sylfaen"/>
          <w:b/>
          <w:color w:val="FF0000"/>
          <w:sz w:val="20"/>
          <w:lang w:val="ka-GE"/>
        </w:rPr>
        <w:t xml:space="preserve">ავანსის </w:t>
      </w:r>
      <w:r w:rsidR="000E6A8A">
        <w:rPr>
          <w:rFonts w:ascii="Sylfaen" w:hAnsi="Sylfaen" w:cs="Sylfaen"/>
          <w:b/>
          <w:color w:val="FF0000"/>
          <w:sz w:val="20"/>
          <w:lang w:val="ka-GE"/>
        </w:rPr>
        <w:t>შემთხვევაში აუცილებელი იქნება საბანკო გარანტიის წარდგენა</w:t>
      </w:r>
    </w:p>
    <w:p w14:paraId="0AF4625D" w14:textId="166B0136" w:rsidR="000E6A8A" w:rsidRDefault="000E6A8A" w:rsidP="003C0B26">
      <w:pPr>
        <w:pStyle w:val="ListParagraph"/>
        <w:numPr>
          <w:ilvl w:val="0"/>
          <w:numId w:val="27"/>
        </w:numPr>
        <w:rPr>
          <w:rFonts w:ascii="Sylfaen" w:hAnsi="Sylfaen" w:cs="Sylfaen"/>
          <w:b/>
          <w:color w:val="FF0000"/>
          <w:sz w:val="20"/>
          <w:lang w:val="ka-GE"/>
        </w:rPr>
      </w:pPr>
      <w:r>
        <w:rPr>
          <w:rFonts w:ascii="Sylfaen" w:hAnsi="Sylfaen" w:cs="Sylfaen"/>
          <w:b/>
          <w:color w:val="FF0000"/>
          <w:sz w:val="20"/>
          <w:lang w:val="ka-GE"/>
        </w:rPr>
        <w:t xml:space="preserve">საბოლოო ანგარიშსწორება </w:t>
      </w:r>
      <w:r w:rsidR="005F6F9E">
        <w:rPr>
          <w:rFonts w:ascii="Sylfaen" w:hAnsi="Sylfaen" w:cs="Sylfaen"/>
          <w:b/>
          <w:color w:val="FF0000"/>
          <w:sz w:val="20"/>
          <w:lang w:val="ka-GE"/>
        </w:rPr>
        <w:t xml:space="preserve">უნდა წარმოადგენდეს სრული თანხისნ </w:t>
      </w:r>
      <w:r>
        <w:rPr>
          <w:rFonts w:ascii="Sylfaen" w:hAnsi="Sylfaen" w:cs="Sylfaen"/>
          <w:b/>
          <w:color w:val="FF0000"/>
          <w:sz w:val="20"/>
          <w:lang w:val="ka-GE"/>
        </w:rPr>
        <w:t>მიღება-ჩაბარების აქტის გაფორმების</w:t>
      </w:r>
    </w:p>
    <w:p w14:paraId="221A3AD4" w14:textId="330D8FDB" w:rsidR="005F6F9E" w:rsidRPr="003C0B26" w:rsidRDefault="005F6F9E" w:rsidP="003C0B26">
      <w:pPr>
        <w:pStyle w:val="ListParagraph"/>
        <w:numPr>
          <w:ilvl w:val="0"/>
          <w:numId w:val="27"/>
        </w:numPr>
        <w:rPr>
          <w:rFonts w:ascii="Sylfaen" w:hAnsi="Sylfaen" w:cs="Sylfaen"/>
          <w:b/>
          <w:color w:val="FF0000"/>
          <w:sz w:val="20"/>
          <w:lang w:val="ka-GE"/>
        </w:rPr>
      </w:pPr>
      <w:r>
        <w:rPr>
          <w:rFonts w:ascii="Sylfaen" w:hAnsi="Sylfaen" w:cs="Sylfaen"/>
          <w:b/>
          <w:color w:val="FF0000"/>
          <w:sz w:val="20"/>
          <w:lang w:val="ka-GE"/>
        </w:rPr>
        <w:t xml:space="preserve">საბოლოო ანგარიშწორება განხორციელდება მიღება-ჩაბარების აქტის </w:t>
      </w:r>
      <w:r w:rsidR="00F40B7B">
        <w:rPr>
          <w:rFonts w:ascii="Sylfaen" w:hAnsi="Sylfaen" w:cs="Sylfaen"/>
          <w:b/>
          <w:color w:val="FF0000"/>
          <w:sz w:val="20"/>
          <w:lang w:val="ka-GE"/>
        </w:rPr>
        <w:t>გაფორმების შემდგომ</w:t>
      </w:r>
      <w:r>
        <w:rPr>
          <w:rFonts w:ascii="Sylfaen" w:hAnsi="Sylfaen" w:cs="Sylfaen"/>
          <w:b/>
          <w:color w:val="FF0000"/>
          <w:sz w:val="20"/>
          <w:lang w:val="ka-GE"/>
        </w:rPr>
        <w:t xml:space="preserve">, რომლის მინიმალური ოდენობა შეადგენს  სრული ღირებულების </w:t>
      </w:r>
      <w:r w:rsidR="00F40B7B">
        <w:rPr>
          <w:rFonts w:ascii="Sylfaen" w:hAnsi="Sylfaen" w:cs="Sylfaen"/>
          <w:b/>
          <w:color w:val="FF0000"/>
          <w:sz w:val="20"/>
          <w:lang w:val="ka-GE"/>
        </w:rPr>
        <w:t>30%-ს.</w:t>
      </w:r>
    </w:p>
    <w:p w14:paraId="5EDB9B3A" w14:textId="2A5492EF" w:rsidR="003C0B26" w:rsidRPr="003C0B26" w:rsidRDefault="003C0B26" w:rsidP="003C0B26">
      <w:pPr>
        <w:pStyle w:val="ListParagraph"/>
        <w:numPr>
          <w:ilvl w:val="0"/>
          <w:numId w:val="27"/>
        </w:numPr>
        <w:rPr>
          <w:rFonts w:ascii="Sylfaen" w:hAnsi="Sylfaen" w:cs="Sylfaen"/>
          <w:b/>
          <w:color w:val="FF0000"/>
          <w:sz w:val="20"/>
          <w:lang w:val="ka-GE"/>
        </w:rPr>
      </w:pPr>
      <w:r w:rsidRPr="003C0B26">
        <w:rPr>
          <w:rFonts w:ascii="Sylfaen" w:hAnsi="Sylfaen" w:cs="Sylfaen"/>
          <w:b/>
          <w:color w:val="FF0000"/>
          <w:sz w:val="20"/>
          <w:lang w:val="ka-GE"/>
        </w:rPr>
        <w:t>სამუშაოების შესრულების ვადა: ხელშეკრულების გაფორმებიდან 6 თვე</w:t>
      </w:r>
      <w:r w:rsidR="00F40B7B">
        <w:rPr>
          <w:rFonts w:ascii="Sylfaen" w:hAnsi="Sylfaen" w:cs="Sylfaen"/>
          <w:b/>
          <w:color w:val="FF0000"/>
          <w:sz w:val="20"/>
          <w:lang w:val="ka-GE"/>
        </w:rPr>
        <w:t>.</w:t>
      </w:r>
    </w:p>
    <w:p w14:paraId="48047BBB" w14:textId="77777777" w:rsidR="003C0B26" w:rsidRPr="003C0B26" w:rsidRDefault="003C0B26" w:rsidP="003C0B26">
      <w:pPr>
        <w:pStyle w:val="ListParagraph"/>
        <w:ind w:left="1440"/>
        <w:contextualSpacing w:val="0"/>
        <w:rPr>
          <w:rFonts w:ascii="Sylfaen" w:hAnsi="Sylfaen"/>
          <w:b/>
          <w:bCs/>
          <w:noProof/>
          <w:color w:val="FF0000"/>
          <w:sz w:val="20"/>
          <w:lang w:val="ka-GE"/>
        </w:rPr>
      </w:pPr>
    </w:p>
    <w:p w14:paraId="6252206C" w14:textId="77777777" w:rsidR="00613F44" w:rsidRPr="00613F44" w:rsidRDefault="00613F44" w:rsidP="00613F44">
      <w:pPr>
        <w:ind w:left="360"/>
        <w:rPr>
          <w:rFonts w:ascii="Sylfaen" w:hAnsi="Sylfaen" w:cs="Sylfaen"/>
          <w:sz w:val="20"/>
          <w:lang w:val="ka-GE"/>
        </w:rPr>
      </w:pPr>
    </w:p>
    <w:p w14:paraId="57BDB4B6" w14:textId="77777777" w:rsidR="00FF7E39" w:rsidRPr="00FD5B9D" w:rsidRDefault="00FF7E39" w:rsidP="00BE6E47">
      <w:pPr>
        <w:rPr>
          <w:rFonts w:ascii="Sylfaen" w:hAnsi="Sylfaen" w:cs="Sylfaen"/>
          <w:sz w:val="20"/>
          <w:lang w:val="ka-GE"/>
        </w:rPr>
      </w:pPr>
    </w:p>
    <w:p w14:paraId="29EE4B01" w14:textId="77777777" w:rsidR="00A92E91" w:rsidRPr="00905499" w:rsidRDefault="00A92E91">
      <w:pPr>
        <w:rPr>
          <w:b/>
          <w:sz w:val="20"/>
          <w:lang w:val="ka-GE"/>
        </w:rPr>
      </w:pPr>
    </w:p>
    <w:p w14:paraId="57109354" w14:textId="3DAC6B69" w:rsidR="00A92E91" w:rsidRPr="00905499" w:rsidRDefault="002A3FE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შერჩევის </w:t>
      </w:r>
      <w:r w:rsidR="005B7AE4" w:rsidRPr="00905499">
        <w:rPr>
          <w:rFonts w:ascii="Sylfaen" w:hAnsi="Sylfaen" w:cs="Sylfaen"/>
          <w:b/>
          <w:sz w:val="20"/>
          <w:lang w:val="ka-GE"/>
        </w:rPr>
        <w:t>კრიტერიუმები და მოთხოვნები</w:t>
      </w:r>
      <w:r w:rsidR="00173EC8" w:rsidRPr="00905499">
        <w:rPr>
          <w:rFonts w:ascii="Sylfaen" w:hAnsi="Sylfaen" w:cs="Sylfaen"/>
          <w:b/>
          <w:sz w:val="20"/>
          <w:lang w:val="ka-GE"/>
        </w:rPr>
        <w:t xml:space="preserve"> მომწოდებლის მიმართ</w:t>
      </w:r>
    </w:p>
    <w:p w14:paraId="39E7ED6F" w14:textId="467F76ED" w:rsidR="002A3FEC" w:rsidRPr="00905499" w:rsidRDefault="002A47A3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ტენდერში გამარჯვებული </w:t>
      </w:r>
      <w:r w:rsidR="009F5BE2">
        <w:rPr>
          <w:rFonts w:ascii="Sylfaen" w:hAnsi="Sylfaen" w:cs="Sylfaen"/>
          <w:sz w:val="20"/>
          <w:lang w:val="ka-GE"/>
        </w:rPr>
        <w:t>მომწოდებლის</w:t>
      </w:r>
      <w:r w:rsidR="00E4656D" w:rsidRPr="00905499">
        <w:rPr>
          <w:rFonts w:ascii="Sylfaen" w:hAnsi="Sylfaen" w:cs="Sylfaen"/>
          <w:sz w:val="20"/>
          <w:lang w:val="ka-GE"/>
        </w:rPr>
        <w:t xml:space="preserve"> </w:t>
      </w:r>
      <w:r w:rsidR="002A3FEC" w:rsidRPr="00905499">
        <w:rPr>
          <w:rFonts w:ascii="Sylfaen" w:hAnsi="Sylfaen" w:cs="Sylfaen"/>
          <w:sz w:val="20"/>
          <w:lang w:val="ka-GE"/>
        </w:rPr>
        <w:t xml:space="preserve">შერჩევა მოხდება </w:t>
      </w:r>
      <w:r w:rsidR="0096231D">
        <w:rPr>
          <w:rFonts w:ascii="Sylfaen" w:hAnsi="Sylfaen" w:cs="Sylfaen"/>
          <w:sz w:val="20"/>
          <w:lang w:val="ka-GE"/>
        </w:rPr>
        <w:t>კლიენტის</w:t>
      </w:r>
      <w:r w:rsidR="0042617C">
        <w:rPr>
          <w:rFonts w:ascii="Sylfaen" w:hAnsi="Sylfaen" w:cs="Sylfaen"/>
          <w:sz w:val="20"/>
          <w:lang w:val="ka-GE"/>
        </w:rPr>
        <w:t xml:space="preserve"> </w:t>
      </w:r>
      <w:r w:rsidR="009F5BE2">
        <w:rPr>
          <w:rFonts w:ascii="Sylfaen" w:hAnsi="Sylfaen" w:cs="Sylfaen"/>
          <w:sz w:val="20"/>
          <w:lang w:val="ka-GE"/>
        </w:rPr>
        <w:t>მოთხოვნებთან შესაბამისობის</w:t>
      </w:r>
      <w:r w:rsidR="0042617C">
        <w:rPr>
          <w:rFonts w:ascii="Sylfaen" w:hAnsi="Sylfaen" w:cs="Sylfaen"/>
          <w:sz w:val="20"/>
          <w:lang w:val="ka-GE"/>
        </w:rPr>
        <w:t>ა</w:t>
      </w:r>
      <w:r w:rsidR="009F5BE2">
        <w:rPr>
          <w:rFonts w:ascii="Sylfaen" w:hAnsi="Sylfaen" w:cs="Sylfaen"/>
          <w:sz w:val="20"/>
          <w:lang w:val="ka-GE"/>
        </w:rPr>
        <w:t xml:space="preserve"> და წარმოდგენილი სატენდერო დოკუმენტაციის გათვალისწინებით. </w:t>
      </w:r>
    </w:p>
    <w:p w14:paraId="3768FC80" w14:textId="4B812B53" w:rsidR="009E2912" w:rsidRPr="00905499" w:rsidRDefault="009E2912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567F0B6" w14:textId="6E82F9CE" w:rsidR="009E2912" w:rsidRDefault="00FD1B21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სატენდერო წინადადების განხი</w:t>
      </w:r>
      <w:r w:rsidR="009E2912" w:rsidRPr="00905499">
        <w:rPr>
          <w:rFonts w:ascii="Sylfaen" w:hAnsi="Sylfaen" w:cs="Sylfaen"/>
          <w:sz w:val="20"/>
          <w:lang w:val="ka-GE"/>
        </w:rPr>
        <w:t xml:space="preserve">ლვა მოხდება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მხოლოდ </w:t>
      </w:r>
      <w:r w:rsidR="009F5BE2" w:rsidRPr="004B2691">
        <w:rPr>
          <w:rFonts w:ascii="Sylfaen" w:hAnsi="Sylfaen" w:cs="Sylfaen"/>
          <w:b/>
          <w:bCs/>
          <w:color w:val="FF0000"/>
          <w:sz w:val="20"/>
          <w:lang w:val="ka-GE"/>
        </w:rPr>
        <w:t xml:space="preserve">სრულყოფილად </w:t>
      </w:r>
      <w:r w:rsidR="009E2912" w:rsidRPr="004B2691">
        <w:rPr>
          <w:rFonts w:ascii="Sylfaen" w:hAnsi="Sylfaen" w:cs="Sylfaen"/>
          <w:b/>
          <w:bCs/>
          <w:color w:val="FF0000"/>
          <w:sz w:val="20"/>
          <w:lang w:val="ka-GE"/>
        </w:rPr>
        <w:t>წა</w:t>
      </w:r>
      <w:r w:rsidRPr="004B2691">
        <w:rPr>
          <w:rFonts w:ascii="Sylfaen" w:hAnsi="Sylfaen" w:cs="Sylfaen"/>
          <w:b/>
          <w:bCs/>
          <w:color w:val="FF0000"/>
          <w:sz w:val="20"/>
          <w:lang w:val="ka-GE"/>
        </w:rPr>
        <w:t>რმოდგენილი დოკუმენტაციის</w:t>
      </w:r>
      <w:r w:rsidR="009F5BE2">
        <w:rPr>
          <w:rFonts w:ascii="Sylfaen" w:hAnsi="Sylfaen" w:cs="Sylfaen"/>
          <w:sz w:val="20"/>
          <w:lang w:val="ka-GE"/>
        </w:rPr>
        <w:t xml:space="preserve"> პირობებში.</w:t>
      </w:r>
    </w:p>
    <w:p w14:paraId="5083B362" w14:textId="2678B75E" w:rsidR="003D7031" w:rsidRPr="003D7031" w:rsidRDefault="0096231D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კლიენტის</w:t>
      </w:r>
      <w:r w:rsidR="003D7031">
        <w:rPr>
          <w:rFonts w:ascii="Sylfaen" w:hAnsi="Sylfaen" w:cs="Sylfaen"/>
          <w:sz w:val="20"/>
          <w:lang w:val="ka-GE"/>
        </w:rPr>
        <w:t xml:space="preserve"> გადაწყვეტილებით შესაძლებელია გამოვლენილ იქნას ერთზე მეტი გამარჯვებული, ასევე </w:t>
      </w:r>
      <w:r>
        <w:rPr>
          <w:rFonts w:ascii="Sylfaen" w:hAnsi="Sylfaen" w:cs="Sylfaen"/>
          <w:sz w:val="20"/>
          <w:lang w:val="ka-GE"/>
        </w:rPr>
        <w:t>კლიენტს</w:t>
      </w:r>
      <w:r w:rsidR="003D7031">
        <w:rPr>
          <w:rFonts w:ascii="Sylfaen" w:hAnsi="Sylfaen" w:cs="Sylfaen"/>
          <w:sz w:val="20"/>
          <w:lang w:val="ka-GE"/>
        </w:rPr>
        <w:t xml:space="preserve"> შეუძლია თითეულ გამარჯვებულთან</w:t>
      </w:r>
      <w:r w:rsidR="00CC4F4B">
        <w:rPr>
          <w:rFonts w:ascii="Sylfaen" w:hAnsi="Sylfaen" w:cs="Sylfaen"/>
          <w:sz w:val="20"/>
          <w:lang w:val="ka-GE"/>
        </w:rPr>
        <w:t xml:space="preserve">/მიმწოდებელთან </w:t>
      </w:r>
      <w:r w:rsidR="003D7031">
        <w:rPr>
          <w:rFonts w:ascii="Sylfaen" w:hAnsi="Sylfaen" w:cs="Sylfaen"/>
          <w:sz w:val="20"/>
          <w:lang w:val="ka-GE"/>
        </w:rPr>
        <w:t xml:space="preserve">გააფორმოს ხელშეკრულება როგრც სრულ, ასევე ნაწილობრივ </w:t>
      </w:r>
      <w:r>
        <w:rPr>
          <w:rFonts w:ascii="Sylfaen" w:hAnsi="Sylfaen" w:cs="Sylfaen"/>
          <w:sz w:val="20"/>
          <w:lang w:val="ka-GE"/>
        </w:rPr>
        <w:t>მომსახურებაზე</w:t>
      </w:r>
      <w:r w:rsidR="003D7031">
        <w:rPr>
          <w:rFonts w:ascii="Sylfaen" w:hAnsi="Sylfaen" w:cs="Sylfaen"/>
          <w:sz w:val="20"/>
          <w:lang w:val="ka-GE"/>
        </w:rPr>
        <w:t>.</w:t>
      </w:r>
    </w:p>
    <w:p w14:paraId="570177EC" w14:textId="77777777" w:rsidR="002A3FEC" w:rsidRPr="00905499" w:rsidRDefault="002A3FEC" w:rsidP="00AB3738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FE44B54" w14:textId="0C29D7F2" w:rsidR="00A92E91" w:rsidRPr="00905499" w:rsidRDefault="00E4656D">
      <w:pPr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 xml:space="preserve">სატენდერო წინადადებები </w:t>
      </w:r>
      <w:r w:rsidR="005B7AE4" w:rsidRPr="00905499">
        <w:rPr>
          <w:rFonts w:ascii="Sylfaen" w:hAnsi="Sylfaen" w:cs="Sylfaen"/>
          <w:b/>
          <w:sz w:val="20"/>
          <w:lang w:val="ka-GE"/>
        </w:rPr>
        <w:t>შეფასდება შემდეგი კრიტერიუმების მიხედვით:</w:t>
      </w:r>
    </w:p>
    <w:p w14:paraId="742AE29A" w14:textId="77777777" w:rsidR="00A92E91" w:rsidRPr="00905499" w:rsidRDefault="00A92E91">
      <w:pPr>
        <w:rPr>
          <w:rFonts w:ascii="Sylfaen" w:hAnsi="Sylfaen" w:cs="Sylfaen"/>
          <w:b/>
          <w:sz w:val="20"/>
          <w:lang w:val="ka-GE"/>
        </w:rPr>
      </w:pPr>
    </w:p>
    <w:p w14:paraId="0F61E37B" w14:textId="388E25DF" w:rsidR="00ED4C82" w:rsidRPr="00905499" w:rsidRDefault="0096231D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bookmarkStart w:id="0" w:name="_Hlk516600461"/>
      <w:r>
        <w:rPr>
          <w:rFonts w:ascii="Sylfaen" w:hAnsi="Sylfaen" w:cs="Sylfaen"/>
          <w:sz w:val="20"/>
          <w:lang w:val="ka-GE"/>
        </w:rPr>
        <w:t>მომსახურების</w:t>
      </w:r>
      <w:r w:rsidR="00E55BD5" w:rsidRPr="00905499">
        <w:rPr>
          <w:rFonts w:ascii="Sylfaen" w:hAnsi="Sylfaen" w:cs="Sylfaen"/>
          <w:sz w:val="20"/>
          <w:lang w:val="ka-GE"/>
        </w:rPr>
        <w:t xml:space="preserve"> </w:t>
      </w:r>
      <w:r w:rsidR="005B7AE4" w:rsidRPr="00905499">
        <w:rPr>
          <w:rFonts w:ascii="Sylfaen" w:hAnsi="Sylfaen" w:cs="Sylfaen"/>
          <w:sz w:val="20"/>
          <w:lang w:val="ka-GE"/>
        </w:rPr>
        <w:t>ფასი</w:t>
      </w:r>
    </w:p>
    <w:p w14:paraId="2C442F59" w14:textId="2859F1F0" w:rsidR="00A92E91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მ</w:t>
      </w:r>
      <w:r w:rsidR="00FD5B9D">
        <w:rPr>
          <w:rFonts w:ascii="Sylfaen" w:hAnsi="Sylfaen" w:cs="Sylfaen"/>
          <w:sz w:val="20"/>
          <w:lang w:val="ka-GE"/>
        </w:rPr>
        <w:t>ი</w:t>
      </w:r>
      <w:r w:rsidRPr="00905499">
        <w:rPr>
          <w:rFonts w:ascii="Sylfaen" w:hAnsi="Sylfaen" w:cs="Sylfaen"/>
          <w:sz w:val="20"/>
          <w:lang w:val="ka-GE"/>
        </w:rPr>
        <w:t xml:space="preserve">წოდების </w:t>
      </w:r>
      <w:r w:rsidR="00EC467E">
        <w:rPr>
          <w:rFonts w:ascii="Sylfaen" w:hAnsi="Sylfaen" w:cs="Sylfaen"/>
          <w:sz w:val="20"/>
          <w:lang w:val="ka-GE"/>
        </w:rPr>
        <w:t>/ მომსახურების ვადები</w:t>
      </w:r>
    </w:p>
    <w:p w14:paraId="659F6D5F" w14:textId="77CFBEA8" w:rsidR="00ED4C82" w:rsidRPr="00905499" w:rsidRDefault="00ED4C82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საგარანტიო პირობა</w:t>
      </w:r>
    </w:p>
    <w:p w14:paraId="6BED3F7A" w14:textId="1994E601" w:rsidR="00A92E91" w:rsidRDefault="00E4656D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კომპანიის </w:t>
      </w:r>
      <w:r w:rsidR="005B7AE4" w:rsidRPr="00905499">
        <w:rPr>
          <w:rFonts w:ascii="Sylfaen" w:hAnsi="Sylfaen" w:cs="Sylfaen"/>
          <w:sz w:val="20"/>
          <w:lang w:val="ka-GE"/>
        </w:rPr>
        <w:t>გამოცდილება</w:t>
      </w:r>
      <w:r w:rsidR="009F5BE2">
        <w:rPr>
          <w:rFonts w:ascii="Sylfaen" w:hAnsi="Sylfaen" w:cs="Sylfaen"/>
          <w:sz w:val="20"/>
          <w:lang w:val="ka-GE"/>
        </w:rPr>
        <w:t>/ სანდოობა</w:t>
      </w:r>
    </w:p>
    <w:p w14:paraId="00486A64" w14:textId="0F552388" w:rsidR="0042617C" w:rsidRPr="00905499" w:rsidRDefault="0042617C" w:rsidP="00173EC8">
      <w:pPr>
        <w:pStyle w:val="ListParagraph"/>
        <w:numPr>
          <w:ilvl w:val="0"/>
          <w:numId w:val="5"/>
        </w:numPr>
        <w:tabs>
          <w:tab w:val="left" w:pos="108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საკვალიფიკაციო მონაცემების სრულყოფილება</w:t>
      </w:r>
    </w:p>
    <w:bookmarkEnd w:id="0"/>
    <w:p w14:paraId="61E3941C" w14:textId="61AB67D0" w:rsidR="00E4656D" w:rsidRPr="00905499" w:rsidRDefault="00E4656D" w:rsidP="00E4656D">
      <w:pPr>
        <w:tabs>
          <w:tab w:val="left" w:pos="1080"/>
        </w:tabs>
        <w:rPr>
          <w:rFonts w:ascii="Sylfaen" w:hAnsi="Sylfaen" w:cs="Sylfaen"/>
          <w:sz w:val="20"/>
          <w:lang w:val="ka-GE"/>
        </w:rPr>
      </w:pPr>
    </w:p>
    <w:p w14:paraId="12DBB7E6" w14:textId="493180C3" w:rsidR="00E765FC" w:rsidRDefault="00E4656D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>ტენდერში მონაწილეობა</w:t>
      </w:r>
      <w:r w:rsidRPr="00905499">
        <w:rPr>
          <w:rFonts w:ascii="Sylfaen" w:hAnsi="Sylfaen" w:cs="Sylfaen"/>
          <w:sz w:val="20"/>
          <w:lang w:val="en-US"/>
        </w:rPr>
        <w:t xml:space="preserve"> </w:t>
      </w:r>
      <w:r w:rsidRPr="00905499">
        <w:rPr>
          <w:rFonts w:ascii="Sylfaen" w:hAnsi="Sylfaen" w:cs="Sylfaen"/>
          <w:sz w:val="20"/>
          <w:lang w:val="ka-GE"/>
        </w:rPr>
        <w:t>შეუძლიათ</w:t>
      </w:r>
      <w:r w:rsidR="00095C28">
        <w:rPr>
          <w:rFonts w:ascii="Sylfaen" w:hAnsi="Sylfaen" w:cs="Sylfaen"/>
          <w:sz w:val="20"/>
          <w:lang w:val="ka-GE"/>
        </w:rPr>
        <w:t xml:space="preserve"> </w:t>
      </w:r>
      <w:r w:rsidR="00B46751">
        <w:rPr>
          <w:rFonts w:ascii="Sylfaen" w:hAnsi="Sylfaen" w:cs="Sylfaen"/>
          <w:sz w:val="20"/>
          <w:lang w:val="ka-GE"/>
        </w:rPr>
        <w:t>იურიდიულ პირებს</w:t>
      </w:r>
      <w:r w:rsidR="00E765FC">
        <w:rPr>
          <w:rFonts w:ascii="Sylfaen" w:hAnsi="Sylfaen" w:cs="Sylfaen"/>
          <w:sz w:val="20"/>
          <w:lang w:val="ka-GE"/>
        </w:rPr>
        <w:t>:</w:t>
      </w:r>
    </w:p>
    <w:p w14:paraId="2B7360A7" w14:textId="0B2599E0" w:rsidR="00E765FC" w:rsidRDefault="00E765FC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33C54DC7" w14:textId="4E88855B" w:rsidR="00E765FC" w:rsidRDefault="00E765FC" w:rsidP="00E765FC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რომელთაც გააჩნიათ მინიმუმ 5 წლიანი სამუშაო გამოცდილება ამ სფეროში</w:t>
      </w:r>
    </w:p>
    <w:p w14:paraId="0BBF4949" w14:textId="0B29BEE7" w:rsidR="00BD37BC" w:rsidRPr="00DF3FDB" w:rsidRDefault="00E4656D" w:rsidP="00DF3FDB">
      <w:pPr>
        <w:pStyle w:val="ListParagraph"/>
        <w:numPr>
          <w:ilvl w:val="0"/>
          <w:numId w:val="19"/>
        </w:numPr>
        <w:tabs>
          <w:tab w:val="left" w:pos="720"/>
        </w:tabs>
        <w:rPr>
          <w:rFonts w:ascii="Sylfaen" w:hAnsi="Sylfaen" w:cs="Sylfaen"/>
          <w:sz w:val="20"/>
          <w:lang w:val="ka-GE"/>
        </w:rPr>
      </w:pPr>
      <w:r w:rsidRPr="00DF3FDB">
        <w:rPr>
          <w:rFonts w:ascii="Sylfaen" w:hAnsi="Sylfaen" w:cs="Sylfaen"/>
          <w:sz w:val="20"/>
          <w:lang w:val="ka-GE"/>
        </w:rPr>
        <w:t xml:space="preserve">რომელთა წლიურმა ბრუნვამ </w:t>
      </w:r>
      <w:r w:rsidR="000D0A84" w:rsidRPr="00DF3FDB">
        <w:rPr>
          <w:rFonts w:ascii="Sylfaen" w:hAnsi="Sylfaen" w:cs="Sylfaen"/>
          <w:sz w:val="20"/>
          <w:lang w:val="ka-GE"/>
        </w:rPr>
        <w:t xml:space="preserve">ბოლო დასრულებული </w:t>
      </w:r>
      <w:r w:rsidR="0042617C" w:rsidRPr="00DF3FDB"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Pr="00DF3FDB">
        <w:rPr>
          <w:rFonts w:ascii="Sylfaen" w:hAnsi="Sylfaen" w:cs="Sylfaen"/>
          <w:sz w:val="20"/>
          <w:lang w:val="ka-GE"/>
        </w:rPr>
        <w:t xml:space="preserve">წლის მანძილზე შეადგინა არანაკლებ </w:t>
      </w:r>
      <w:r w:rsidR="00BC7536">
        <w:rPr>
          <w:rFonts w:ascii="Sylfaen" w:hAnsi="Sylfaen" w:cs="Sylfaen"/>
          <w:sz w:val="20"/>
          <w:lang w:val="ka-GE"/>
        </w:rPr>
        <w:t>5</w:t>
      </w:r>
      <w:r w:rsidR="00905499" w:rsidRPr="00DF3FDB">
        <w:rPr>
          <w:rFonts w:ascii="Sylfaen" w:hAnsi="Sylfaen" w:cs="Sylfaen"/>
          <w:sz w:val="20"/>
          <w:lang w:val="en-US"/>
        </w:rPr>
        <w:t>00,000</w:t>
      </w:r>
      <w:r w:rsidR="005D5124" w:rsidRPr="00DF3FDB">
        <w:rPr>
          <w:rFonts w:ascii="Sylfaen" w:hAnsi="Sylfaen" w:cs="Sylfaen"/>
          <w:sz w:val="20"/>
          <w:lang w:val="ka-GE"/>
        </w:rPr>
        <w:t xml:space="preserve"> ლარი</w:t>
      </w:r>
      <w:r w:rsidRPr="00DF3FDB">
        <w:rPr>
          <w:rFonts w:ascii="Sylfaen" w:hAnsi="Sylfaen" w:cs="Sylfaen"/>
          <w:sz w:val="20"/>
          <w:lang w:val="en-US"/>
        </w:rPr>
        <w:t>.</w:t>
      </w:r>
      <w:r w:rsidR="005D5124" w:rsidRPr="00DF3FDB">
        <w:rPr>
          <w:rFonts w:ascii="Sylfaen" w:hAnsi="Sylfaen" w:cs="Sylfaen"/>
          <w:sz w:val="20"/>
          <w:lang w:val="en-US"/>
        </w:rPr>
        <w:t xml:space="preserve"> </w:t>
      </w:r>
    </w:p>
    <w:p w14:paraId="68CFA2A7" w14:textId="009FD2F0" w:rsidR="005C2B03" w:rsidRPr="00905499" w:rsidRDefault="005C2B03" w:rsidP="00E4656D">
      <w:pPr>
        <w:tabs>
          <w:tab w:val="left" w:pos="720"/>
        </w:tabs>
        <w:rPr>
          <w:rFonts w:ascii="Sylfaen" w:hAnsi="Sylfaen" w:cs="Sylfaen"/>
          <w:sz w:val="20"/>
          <w:lang w:val="ka-GE"/>
        </w:rPr>
      </w:pPr>
    </w:p>
    <w:p w14:paraId="7942ED3D" w14:textId="2D52EC45" w:rsidR="00E4656D" w:rsidRPr="00905499" w:rsidRDefault="00E4656D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წინადადება</w:t>
      </w:r>
    </w:p>
    <w:p w14:paraId="613EEA6E" w14:textId="41CC06C7" w:rsidR="00E4656D" w:rsidRPr="00905499" w:rsidRDefault="00AC1966" w:rsidP="00E4656D">
      <w:pPr>
        <w:rPr>
          <w:rFonts w:ascii="Sylfaen" w:hAnsi="Sylfaen" w:cs="Sylfaen"/>
          <w:sz w:val="20"/>
          <w:lang w:val="ka-GE"/>
        </w:rPr>
      </w:pPr>
      <w:r w:rsidRPr="00FD5B9D">
        <w:rPr>
          <w:rFonts w:ascii="Sylfaen" w:hAnsi="Sylfaen" w:cs="Sylfaen"/>
          <w:b/>
          <w:sz w:val="20"/>
          <w:lang w:val="ka-GE"/>
        </w:rPr>
        <w:t>(ა)</w:t>
      </w:r>
      <w:r>
        <w:rPr>
          <w:rFonts w:ascii="Sylfaen" w:hAnsi="Sylfaen" w:cs="Sylfaen"/>
          <w:sz w:val="20"/>
          <w:lang w:val="ka-GE"/>
        </w:rPr>
        <w:t xml:space="preserve"> </w:t>
      </w:r>
      <w:r w:rsidR="00E4656D" w:rsidRPr="00905499">
        <w:rPr>
          <w:rFonts w:ascii="Sylfaen" w:hAnsi="Sylfaen" w:cs="Sylfaen"/>
          <w:sz w:val="20"/>
          <w:lang w:val="ka-GE"/>
        </w:rPr>
        <w:t>სატენდერო წინადადება უნდა მოიცავდეს შემდეგ დოკუმენტაციას</w:t>
      </w:r>
      <w:r w:rsidR="00B46751">
        <w:rPr>
          <w:rFonts w:ascii="Sylfaen" w:hAnsi="Sylfaen" w:cs="Sylfaen"/>
          <w:sz w:val="20"/>
          <w:lang w:val="ka-GE"/>
        </w:rPr>
        <w:t>/ინფორმაციას</w:t>
      </w:r>
      <w:r w:rsidR="00E4656D" w:rsidRPr="00905499">
        <w:rPr>
          <w:rFonts w:ascii="Sylfaen" w:hAnsi="Sylfaen" w:cs="Sylfaen"/>
          <w:sz w:val="20"/>
          <w:lang w:val="ka-GE"/>
        </w:rPr>
        <w:t>:</w:t>
      </w:r>
    </w:p>
    <w:p w14:paraId="4BDD0B95" w14:textId="122AA241" w:rsidR="00A92E91" w:rsidRPr="00905499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იურიდიული პირის </w:t>
      </w:r>
      <w:r w:rsidR="00FE44AB" w:rsidRPr="00905499">
        <w:rPr>
          <w:rFonts w:ascii="Sylfaen" w:hAnsi="Sylfaen" w:cs="Sylfaen"/>
          <w:sz w:val="20"/>
          <w:lang w:val="ka-GE"/>
        </w:rPr>
        <w:t xml:space="preserve">ამონაწერი სამეწარმეო </w:t>
      </w:r>
      <w:r w:rsidR="005B7AE4" w:rsidRPr="00905499">
        <w:rPr>
          <w:rFonts w:ascii="Sylfaen" w:hAnsi="Sylfaen" w:cs="Sylfaen"/>
          <w:sz w:val="20"/>
          <w:lang w:val="ka-GE"/>
        </w:rPr>
        <w:t xml:space="preserve">რეესტრიდან; </w:t>
      </w:r>
    </w:p>
    <w:p w14:paraId="7A1234E8" w14:textId="732773E8" w:rsidR="00A92E91" w:rsidRDefault="005B7AE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ცნობა </w:t>
      </w:r>
      <w:r w:rsidR="009F5BE2">
        <w:rPr>
          <w:rFonts w:ascii="Sylfaen" w:hAnsi="Sylfaen" w:cs="Sylfaen"/>
          <w:sz w:val="20"/>
          <w:lang w:val="ka-GE"/>
        </w:rPr>
        <w:t xml:space="preserve">შემოსავლების სამსახურიდან </w:t>
      </w:r>
      <w:r w:rsidRPr="00905499">
        <w:rPr>
          <w:rFonts w:ascii="Sylfaen" w:hAnsi="Sylfaen" w:cs="Sylfaen"/>
          <w:sz w:val="20"/>
          <w:lang w:val="ka-GE"/>
        </w:rPr>
        <w:t xml:space="preserve">ბიუჯეტის წინაშე დავალიანების არარსებობის შესახებ; </w:t>
      </w:r>
    </w:p>
    <w:p w14:paraId="16B409D7" w14:textId="7489EC9A" w:rsidR="000D0A84" w:rsidRDefault="000D0A84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ცნობა, რომ არ მიმდინარეობს პრეტენდენტის მიმართ რეორგანიზაცია-ლიკვიდაცია და/ან გადახდისუუნარობის საქმის წარმოება;</w:t>
      </w:r>
    </w:p>
    <w:p w14:paraId="1DE5AFC8" w14:textId="77777777" w:rsidR="009F5BE2" w:rsidRPr="00E8508F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კომპანიის კორპორატიული კლიენტების ჩამონათვალი</w:t>
      </w:r>
      <w:r w:rsidR="009F5BE2">
        <w:rPr>
          <w:rFonts w:ascii="Sylfaen" w:hAnsi="Sylfaen"/>
          <w:color w:val="000000"/>
          <w:sz w:val="20"/>
          <w:lang w:val="en-US"/>
        </w:rPr>
        <w:t>;</w:t>
      </w:r>
    </w:p>
    <w:p w14:paraId="266EBFB8" w14:textId="467A33C7" w:rsidR="00E4656D" w:rsidRPr="00905499" w:rsidRDefault="00E4656D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მინიმუმ ორი სარეკომენდაციო წერილი;</w:t>
      </w:r>
    </w:p>
    <w:p w14:paraId="58D67A08" w14:textId="2A75DC6C" w:rsidR="00BD37BC" w:rsidRPr="00905499" w:rsidRDefault="00BD37BC" w:rsidP="00E4656D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905499">
        <w:rPr>
          <w:rFonts w:ascii="Sylfaen" w:hAnsi="Sylfaen"/>
          <w:color w:val="000000"/>
          <w:sz w:val="20"/>
          <w:lang w:val="ka-GE"/>
        </w:rPr>
        <w:t>„ინფორმაცია პრეტენდენტის შესახებ</w:t>
      </w:r>
      <w:r w:rsidR="005D7263">
        <w:rPr>
          <w:rFonts w:ascii="Sylfaen" w:hAnsi="Sylfaen"/>
          <w:color w:val="000000"/>
          <w:sz w:val="20"/>
          <w:lang w:val="ka-GE"/>
        </w:rPr>
        <w:t>“,</w:t>
      </w:r>
      <w:r w:rsidR="0084578C">
        <w:rPr>
          <w:rFonts w:ascii="Sylfaen" w:hAnsi="Sylfaen"/>
          <w:color w:val="000000"/>
          <w:sz w:val="20"/>
          <w:lang w:val="ka-GE"/>
        </w:rPr>
        <w:t xml:space="preserve"> შევსებული დანართ #2-ში მითით</w:t>
      </w:r>
      <w:r w:rsidR="005D7263">
        <w:rPr>
          <w:rFonts w:ascii="Sylfaen" w:hAnsi="Sylfaen"/>
          <w:color w:val="000000"/>
          <w:sz w:val="20"/>
          <w:lang w:val="ka-GE"/>
        </w:rPr>
        <w:t>ებული სახით</w:t>
      </w:r>
      <w:r w:rsidRPr="00905499">
        <w:rPr>
          <w:rFonts w:ascii="Sylfaen" w:hAnsi="Sylfaen"/>
          <w:color w:val="000000"/>
          <w:sz w:val="20"/>
          <w:lang w:val="ka-GE"/>
        </w:rPr>
        <w:t>;</w:t>
      </w:r>
    </w:p>
    <w:p w14:paraId="18D27138" w14:textId="34BB24FE" w:rsidR="00E4656D" w:rsidRPr="00FD5B9D" w:rsidRDefault="00D8473F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„</w:t>
      </w:r>
      <w:r w:rsidR="008F6015" w:rsidRPr="00905499">
        <w:rPr>
          <w:rFonts w:ascii="Sylfaen" w:hAnsi="Sylfaen" w:cs="Sylfaen"/>
          <w:sz w:val="20"/>
          <w:lang w:val="ka-GE"/>
        </w:rPr>
        <w:t xml:space="preserve">კონფიდენციალურობაზე </w:t>
      </w:r>
      <w:r w:rsidR="00270ED6" w:rsidRPr="00905499">
        <w:rPr>
          <w:rFonts w:ascii="Sylfaen" w:hAnsi="Sylfaen" w:cs="Sylfaen"/>
          <w:sz w:val="20"/>
          <w:lang w:val="ka-GE"/>
        </w:rPr>
        <w:t>შეთანხმებ</w:t>
      </w:r>
      <w:r w:rsidR="005D7263">
        <w:rPr>
          <w:rFonts w:ascii="Sylfaen" w:hAnsi="Sylfaen" w:cs="Sylfaen"/>
          <w:sz w:val="20"/>
          <w:lang w:val="ka-GE"/>
        </w:rPr>
        <w:t>ის</w:t>
      </w:r>
      <w:r>
        <w:rPr>
          <w:rFonts w:ascii="Sylfaen" w:hAnsi="Sylfaen" w:cs="Sylfaen"/>
          <w:sz w:val="20"/>
          <w:lang w:val="ka-GE"/>
        </w:rPr>
        <w:t xml:space="preserve"> პრეტენდენტის მხრიდან</w:t>
      </w:r>
      <w:r w:rsidR="005D7263">
        <w:rPr>
          <w:rFonts w:ascii="Sylfaen" w:hAnsi="Sylfaen" w:cs="Sylfaen"/>
          <w:sz w:val="20"/>
          <w:lang w:val="ka-GE"/>
        </w:rPr>
        <w:t xml:space="preserve"> ხელმოწერილი ვერსია (შეთანხმება თან ერთვი</w:t>
      </w:r>
      <w:r>
        <w:rPr>
          <w:rFonts w:ascii="Sylfaen" w:hAnsi="Sylfaen" w:cs="Sylfaen"/>
          <w:sz w:val="20"/>
          <w:lang w:val="ka-GE"/>
        </w:rPr>
        <w:t>ს</w:t>
      </w:r>
      <w:r w:rsidR="005D7263">
        <w:rPr>
          <w:rFonts w:ascii="Sylfaen" w:hAnsi="Sylfaen" w:cs="Sylfaen"/>
          <w:sz w:val="20"/>
          <w:lang w:val="ka-GE"/>
        </w:rPr>
        <w:t xml:space="preserve"> დანართი #3-ს სახით)</w:t>
      </w:r>
      <w:r w:rsidR="00375CF1">
        <w:rPr>
          <w:rFonts w:ascii="Sylfaen" w:hAnsi="Sylfaen" w:cs="Sylfaen"/>
          <w:sz w:val="20"/>
          <w:lang w:val="ka-GE"/>
        </w:rPr>
        <w:t>;</w:t>
      </w:r>
    </w:p>
    <w:p w14:paraId="2AF1AA33" w14:textId="645265B7" w:rsidR="00375CF1" w:rsidRDefault="00D8473F" w:rsidP="00375CF1">
      <w:pPr>
        <w:pStyle w:val="ListParagraph"/>
        <w:numPr>
          <w:ilvl w:val="0"/>
          <w:numId w:val="6"/>
        </w:numPr>
        <w:rPr>
          <w:rFonts w:ascii="Sylfaen" w:hAnsi="Sylfaen" w:cs="Sylfaen"/>
          <w:sz w:val="20"/>
          <w:lang w:val="ka-GE"/>
        </w:rPr>
      </w:pPr>
      <w:r w:rsidRPr="00375CF1">
        <w:rPr>
          <w:rFonts w:ascii="Sylfaen" w:hAnsi="Sylfaen" w:cs="Sylfaen"/>
          <w:sz w:val="20"/>
          <w:lang w:val="ka-GE"/>
        </w:rPr>
        <w:t xml:space="preserve">პრეტენდენტის მიერ </w:t>
      </w:r>
      <w:r w:rsidR="005D7263" w:rsidRPr="00375CF1">
        <w:rPr>
          <w:rFonts w:ascii="Sylfaen" w:hAnsi="Sylfaen" w:cs="Sylfaen"/>
          <w:sz w:val="20"/>
          <w:lang w:val="ka-GE"/>
        </w:rPr>
        <w:t xml:space="preserve">ხელმოწერილი აფიდავიტი - აფიდავიტი მოცემულია დანართი 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დანართი #4-</w:t>
      </w:r>
      <w:r w:rsidR="006D1443">
        <w:rPr>
          <w:rFonts w:ascii="Sylfaen" w:hAnsi="Sylfaen" w:cs="Sylfaen"/>
          <w:b/>
          <w:bCs/>
          <w:sz w:val="20"/>
          <w:lang w:val="ka-GE"/>
        </w:rPr>
        <w:t>ი</w:t>
      </w:r>
      <w:r w:rsidR="005D7263" w:rsidRPr="006D1443">
        <w:rPr>
          <w:rFonts w:ascii="Sylfaen" w:hAnsi="Sylfaen" w:cs="Sylfaen"/>
          <w:b/>
          <w:bCs/>
          <w:sz w:val="20"/>
          <w:lang w:val="ka-GE"/>
        </w:rPr>
        <w:t>ს</w:t>
      </w:r>
      <w:r w:rsidR="005D7263" w:rsidRPr="00375CF1">
        <w:rPr>
          <w:rFonts w:ascii="Sylfaen" w:hAnsi="Sylfaen" w:cs="Sylfaen"/>
          <w:sz w:val="20"/>
          <w:lang w:val="ka-GE"/>
        </w:rPr>
        <w:t xml:space="preserve"> სახით</w:t>
      </w:r>
      <w:r w:rsidR="00375CF1" w:rsidRPr="00375CF1">
        <w:rPr>
          <w:rFonts w:ascii="Sylfaen" w:hAnsi="Sylfaen" w:cs="Sylfaen"/>
          <w:sz w:val="20"/>
          <w:lang w:val="ka-GE"/>
        </w:rPr>
        <w:t>;</w:t>
      </w:r>
    </w:p>
    <w:p w14:paraId="360CACA5" w14:textId="2A88FCAE" w:rsidR="000D0A84" w:rsidRDefault="005D726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 w:rsidRPr="00FD5B9D">
        <w:rPr>
          <w:rFonts w:ascii="Sylfaen" w:hAnsi="Sylfaen" w:cs="Sylfaen"/>
          <w:color w:val="000000"/>
          <w:sz w:val="20"/>
          <w:lang w:val="ka-GE"/>
        </w:rPr>
        <w:t>შევსებული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და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Pr="00FD5B9D">
        <w:rPr>
          <w:rFonts w:ascii="Sylfaen" w:hAnsi="Sylfaen" w:cs="Sylfaen"/>
          <w:color w:val="000000"/>
          <w:sz w:val="20"/>
          <w:lang w:val="ka-GE"/>
        </w:rPr>
        <w:t>ხელმოწერილი</w:t>
      </w:r>
      <w:r w:rsidRPr="00FD5B9D">
        <w:rPr>
          <w:rFonts w:ascii="Sylfaen" w:hAnsi="Sylfaen"/>
          <w:color w:val="000000"/>
          <w:sz w:val="20"/>
          <w:lang w:val="ka-GE"/>
        </w:rPr>
        <w:t xml:space="preserve"> </w:t>
      </w:r>
      <w:r w:rsidR="000D0A84" w:rsidRPr="00FD5B9D">
        <w:rPr>
          <w:rFonts w:ascii="Sylfaen" w:hAnsi="Sylfaen"/>
          <w:color w:val="000000"/>
          <w:sz w:val="20"/>
          <w:lang w:val="ka-GE"/>
        </w:rPr>
        <w:t>განფასება</w:t>
      </w:r>
      <w:r w:rsidR="00D8473F" w:rsidRPr="00FD5B9D">
        <w:rPr>
          <w:rFonts w:ascii="Sylfaen" w:hAnsi="Sylfaen"/>
          <w:color w:val="000000"/>
          <w:sz w:val="20"/>
          <w:lang w:val="ka-GE"/>
        </w:rPr>
        <w:t>/ფასთა ცხრილი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(ლარში</w:t>
      </w:r>
      <w:r w:rsidR="00D8473F" w:rsidRPr="00FD5B9D">
        <w:rPr>
          <w:rFonts w:ascii="Sylfaen" w:hAnsi="Sylfaen"/>
          <w:color w:val="000000"/>
          <w:sz w:val="20"/>
          <w:lang w:val="ka-GE"/>
        </w:rPr>
        <w:t>,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დღგ-ს</w:t>
      </w:r>
      <w:r w:rsidR="00D8473F" w:rsidRPr="00FD5B9D">
        <w:rPr>
          <w:rFonts w:ascii="Sylfaen" w:hAnsi="Sylfaen"/>
          <w:color w:val="000000"/>
          <w:sz w:val="20"/>
          <w:lang w:val="ka-GE"/>
        </w:rPr>
        <w:t>ა</w:t>
      </w:r>
      <w:r w:rsidR="000D0A84" w:rsidRPr="00FD5B9D">
        <w:rPr>
          <w:rFonts w:ascii="Sylfaen" w:hAnsi="Sylfaen"/>
          <w:color w:val="000000"/>
          <w:sz w:val="20"/>
          <w:lang w:val="ka-GE"/>
        </w:rPr>
        <w:t xml:space="preserve"> და ტრანსპორტირების </w:t>
      </w:r>
      <w:r w:rsidRPr="00FD5B9D">
        <w:rPr>
          <w:rFonts w:ascii="Sylfaen" w:hAnsi="Sylfaen"/>
          <w:color w:val="000000"/>
          <w:sz w:val="20"/>
          <w:lang w:val="ka-GE"/>
        </w:rPr>
        <w:t xml:space="preserve">ხარჯის </w:t>
      </w:r>
      <w:r w:rsidR="000D0A84" w:rsidRPr="00FD5B9D">
        <w:rPr>
          <w:rFonts w:ascii="Sylfaen" w:hAnsi="Sylfaen"/>
          <w:color w:val="000000"/>
          <w:sz w:val="20"/>
          <w:lang w:val="ka-GE"/>
        </w:rPr>
        <w:t>ჩათვლით)</w:t>
      </w:r>
      <w:r w:rsidRPr="00FD5B9D">
        <w:rPr>
          <w:rFonts w:ascii="Sylfaen" w:hAnsi="Sylfaen"/>
          <w:color w:val="000000"/>
          <w:sz w:val="20"/>
          <w:lang w:val="ka-GE"/>
        </w:rPr>
        <w:t xml:space="preserve"> - მოცემული და დადგენილი 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დანართი #</w:t>
      </w:r>
      <w:r w:rsidR="00026CB2" w:rsidRPr="006D1443">
        <w:rPr>
          <w:rFonts w:ascii="Sylfaen" w:hAnsi="Sylfaen"/>
          <w:b/>
          <w:bCs/>
          <w:color w:val="000000"/>
          <w:sz w:val="20"/>
          <w:lang w:val="ka-GE"/>
        </w:rPr>
        <w:t>1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-</w:t>
      </w:r>
      <w:r w:rsidR="006D1443">
        <w:rPr>
          <w:rFonts w:ascii="Sylfaen" w:hAnsi="Sylfaen"/>
          <w:b/>
          <w:bCs/>
          <w:color w:val="000000"/>
          <w:sz w:val="20"/>
          <w:lang w:val="ka-GE"/>
        </w:rPr>
        <w:t>ი</w:t>
      </w:r>
      <w:r w:rsidRPr="006D1443">
        <w:rPr>
          <w:rFonts w:ascii="Sylfaen" w:hAnsi="Sylfaen"/>
          <w:b/>
          <w:bCs/>
          <w:color w:val="000000"/>
          <w:sz w:val="20"/>
          <w:lang w:val="ka-GE"/>
        </w:rPr>
        <w:t>ს</w:t>
      </w:r>
      <w:r w:rsidRPr="00FD5B9D">
        <w:rPr>
          <w:rFonts w:ascii="Sylfaen" w:hAnsi="Sylfaen"/>
          <w:color w:val="000000"/>
          <w:sz w:val="20"/>
          <w:lang w:val="ka-GE"/>
        </w:rPr>
        <w:t xml:space="preserve"> სახით</w:t>
      </w:r>
      <w:r w:rsidR="000D0A84" w:rsidRPr="00FD5B9D">
        <w:rPr>
          <w:rFonts w:ascii="Sylfaen" w:hAnsi="Sylfaen"/>
          <w:color w:val="000000"/>
          <w:sz w:val="20"/>
          <w:lang w:val="ka-GE"/>
        </w:rPr>
        <w:t>;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</w:p>
    <w:p w14:paraId="072C49F4" w14:textId="4F4AADAB" w:rsidR="00212F33" w:rsidRPr="00212F33" w:rsidRDefault="00490373" w:rsidP="00212F33">
      <w:pPr>
        <w:numPr>
          <w:ilvl w:val="0"/>
          <w:numId w:val="6"/>
        </w:numPr>
        <w:rPr>
          <w:rFonts w:ascii="Sylfaen" w:hAnsi="Sylfaen"/>
          <w:color w:val="000000"/>
          <w:sz w:val="20"/>
          <w:lang w:val="ka-GE"/>
        </w:rPr>
      </w:pPr>
      <w:r>
        <w:rPr>
          <w:rFonts w:ascii="Sylfaen" w:hAnsi="Sylfaen"/>
          <w:color w:val="000000"/>
          <w:sz w:val="20"/>
          <w:lang w:val="ka-GE"/>
        </w:rPr>
        <w:t>ინფორმა</w:t>
      </w:r>
      <w:r w:rsidR="00D8473F">
        <w:rPr>
          <w:rFonts w:ascii="Sylfaen" w:hAnsi="Sylfaen"/>
          <w:color w:val="000000"/>
          <w:sz w:val="20"/>
          <w:lang w:val="ka-GE"/>
        </w:rPr>
        <w:t>ცია</w:t>
      </w:r>
      <w:r>
        <w:rPr>
          <w:rFonts w:ascii="Sylfaen" w:hAnsi="Sylfaen"/>
          <w:color w:val="000000"/>
          <w:sz w:val="20"/>
          <w:lang w:val="ka-GE"/>
        </w:rPr>
        <w:t xml:space="preserve"> </w:t>
      </w:r>
      <w:r w:rsidR="00212F33">
        <w:rPr>
          <w:rFonts w:ascii="Sylfaen" w:hAnsi="Sylfaen"/>
          <w:color w:val="000000"/>
          <w:sz w:val="20"/>
          <w:lang w:val="ka-GE"/>
        </w:rPr>
        <w:t>ტენდერით გათვალისწინებული მომსახურების</w:t>
      </w:r>
      <w:r w:rsidR="00E55BD5">
        <w:rPr>
          <w:rFonts w:ascii="Sylfaen" w:hAnsi="Sylfaen"/>
          <w:color w:val="000000"/>
          <w:sz w:val="20"/>
          <w:lang w:val="ka-GE"/>
        </w:rPr>
        <w:t>/საქონლის</w:t>
      </w:r>
      <w:r w:rsidR="00212F33">
        <w:rPr>
          <w:rFonts w:ascii="Sylfaen" w:hAnsi="Sylfaen"/>
          <w:color w:val="000000"/>
          <w:sz w:val="20"/>
          <w:lang w:val="ka-GE"/>
        </w:rPr>
        <w:t xml:space="preserve"> </w:t>
      </w:r>
      <w:r w:rsidR="00E55BD5">
        <w:rPr>
          <w:rFonts w:ascii="Sylfaen" w:hAnsi="Sylfaen"/>
          <w:color w:val="000000"/>
          <w:sz w:val="20"/>
          <w:lang w:val="ka-GE"/>
        </w:rPr>
        <w:t xml:space="preserve">მიწოდებაზე </w:t>
      </w:r>
      <w:r w:rsidR="00D8473F">
        <w:rPr>
          <w:rFonts w:ascii="Sylfaen" w:hAnsi="Sylfaen"/>
          <w:color w:val="000000"/>
          <w:sz w:val="20"/>
          <w:lang w:val="ka-GE"/>
        </w:rPr>
        <w:t>(დეტალები, აღწერილობა, გამოცდილება, სხვა არსებითი გარემოებები)</w:t>
      </w:r>
      <w:r w:rsidR="00F967B4">
        <w:rPr>
          <w:rFonts w:ascii="Sylfaen" w:hAnsi="Sylfaen"/>
          <w:color w:val="000000"/>
          <w:sz w:val="20"/>
          <w:lang w:val="ka-GE"/>
        </w:rPr>
        <w:t>;</w:t>
      </w:r>
    </w:p>
    <w:p w14:paraId="51DCE8A9" w14:textId="15EEF042" w:rsidR="00F70541" w:rsidRPr="00905499" w:rsidRDefault="00F70541" w:rsidP="00F70541">
      <w:pPr>
        <w:rPr>
          <w:rFonts w:ascii="Sylfaen" w:hAnsi="Sylfaen" w:cs="Sylfaen"/>
          <w:sz w:val="20"/>
          <w:lang w:val="ka-GE"/>
        </w:rPr>
      </w:pPr>
    </w:p>
    <w:p w14:paraId="0A83D29F" w14:textId="23634F98" w:rsidR="00F70541" w:rsidRPr="00E4281E" w:rsidRDefault="00F70541" w:rsidP="00F70541">
      <w:pPr>
        <w:rPr>
          <w:rFonts w:ascii="Sylfaen" w:hAnsi="Sylfaen" w:cs="Sylfaen"/>
          <w:b/>
          <w:sz w:val="20"/>
          <w:lang w:val="ka-GE"/>
        </w:rPr>
      </w:pPr>
      <w:r w:rsidRPr="004B2691">
        <w:rPr>
          <w:rFonts w:ascii="Sylfaen" w:hAnsi="Sylfaen" w:cs="Sylfaen"/>
          <w:b/>
          <w:color w:val="FF0000"/>
          <w:sz w:val="20"/>
          <w:lang w:val="ka-GE"/>
        </w:rPr>
        <w:t>ყველა</w:t>
      </w:r>
      <w:r w:rsidR="00E4281E" w:rsidRPr="004B2691">
        <w:rPr>
          <w:rFonts w:ascii="Sylfaen" w:hAnsi="Sylfaen" w:cs="Sylfaen"/>
          <w:b/>
          <w:color w:val="FF0000"/>
          <w:sz w:val="20"/>
          <w:lang w:val="ka-GE"/>
        </w:rPr>
        <w:t xml:space="preserve"> მოცემული დანართის შევსება პრეტენდენტის მიერ სავალდებულოა. </w:t>
      </w:r>
      <w:r w:rsidR="00E4281E" w:rsidRPr="00E4281E">
        <w:rPr>
          <w:rFonts w:ascii="Sylfaen" w:hAnsi="Sylfaen" w:cs="Sylfaen"/>
          <w:b/>
          <w:sz w:val="20"/>
          <w:lang w:val="ka-GE"/>
        </w:rPr>
        <w:t>პრეტენდენტის მიერ მომზადებული ყველა</w:t>
      </w:r>
      <w:r w:rsidR="00E4281E">
        <w:rPr>
          <w:rFonts w:ascii="Sylfaen" w:hAnsi="Sylfaen" w:cs="Sylfaen"/>
          <w:b/>
          <w:sz w:val="20"/>
          <w:lang w:val="ka-GE"/>
        </w:rPr>
        <w:t xml:space="preserve"> დანართი/</w:t>
      </w:r>
      <w:r w:rsidRPr="00E4281E">
        <w:rPr>
          <w:rFonts w:ascii="Sylfaen" w:hAnsi="Sylfaen" w:cs="Sylfaen"/>
          <w:b/>
          <w:sz w:val="20"/>
          <w:lang w:val="ka-GE"/>
        </w:rPr>
        <w:t>დოკუმენტი უნდა იყოს ხელმოწერილი პრეტენდენტის უფლებამოსილი პირის მიერ და დამოწმებული ბეჭდით (ასეთის არსებობის შემთხვევაში).</w:t>
      </w:r>
    </w:p>
    <w:p w14:paraId="2784AA0F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277CCC01" w14:textId="0575AEBA" w:rsidR="00A92E91" w:rsidRDefault="005B7AE4">
      <w:pPr>
        <w:rPr>
          <w:rFonts w:ascii="Sylfaen" w:hAnsi="Sylfaen" w:cs="Sylfaen"/>
          <w:b/>
          <w:sz w:val="20"/>
          <w:lang w:val="en-US"/>
        </w:rPr>
      </w:pPr>
      <w:r w:rsidRPr="00905499">
        <w:rPr>
          <w:rFonts w:ascii="Sylfaen" w:hAnsi="Sylfaen" w:cs="Sylfaen"/>
          <w:sz w:val="20"/>
          <w:lang w:val="ka-GE"/>
        </w:rPr>
        <w:t>დოკუმენტაციის  მომზადების თარიღი წინ არ უნდა უსწრებდეს</w:t>
      </w:r>
      <w:r w:rsidR="00270ED6" w:rsidRPr="00905499">
        <w:rPr>
          <w:rFonts w:ascii="Sylfaen" w:hAnsi="Sylfaen" w:cs="Sylfaen"/>
          <w:sz w:val="20"/>
          <w:lang w:val="en-US"/>
        </w:rPr>
        <w:t xml:space="preserve"> </w:t>
      </w:r>
      <w:r w:rsidR="005D544E">
        <w:rPr>
          <w:rFonts w:ascii="Sylfaen" w:hAnsi="Sylfaen" w:cs="Sylfaen"/>
          <w:sz w:val="20"/>
          <w:lang w:val="ka-GE"/>
        </w:rPr>
        <w:t xml:space="preserve">სატენდერო </w:t>
      </w:r>
      <w:r w:rsidRPr="00905499">
        <w:rPr>
          <w:rFonts w:ascii="Sylfaen" w:hAnsi="Sylfaen" w:cs="Sylfaen"/>
          <w:sz w:val="20"/>
          <w:lang w:val="ka-GE"/>
        </w:rPr>
        <w:t xml:space="preserve">დოკუმენტების წარდგენის თარიღს </w:t>
      </w:r>
      <w:r w:rsidRPr="00E4281E">
        <w:rPr>
          <w:rFonts w:ascii="Sylfaen" w:hAnsi="Sylfaen" w:cs="Sylfaen"/>
          <w:b/>
          <w:sz w:val="20"/>
          <w:lang w:val="ka-GE"/>
        </w:rPr>
        <w:t>5 კალენდარულ დღეზე მეტი ვადით</w:t>
      </w:r>
      <w:r w:rsidR="00270ED6" w:rsidRPr="00E4281E">
        <w:rPr>
          <w:rFonts w:ascii="Sylfaen" w:hAnsi="Sylfaen" w:cs="Sylfaen"/>
          <w:b/>
          <w:sz w:val="20"/>
          <w:lang w:val="en-US"/>
        </w:rPr>
        <w:t>.</w:t>
      </w:r>
    </w:p>
    <w:p w14:paraId="0EBCC05C" w14:textId="7A2C3208" w:rsidR="00EF592B" w:rsidRPr="00EF592B" w:rsidRDefault="00EF592B">
      <w:pPr>
        <w:rPr>
          <w:rFonts w:ascii="Sylfaen" w:hAnsi="Sylfaen" w:cs="Sylfaen"/>
          <w:b/>
          <w:color w:val="FF0000"/>
          <w:sz w:val="20"/>
          <w:lang w:val="en-US"/>
        </w:rPr>
      </w:pPr>
    </w:p>
    <w:p w14:paraId="0C8847FB" w14:textId="6F089C43" w:rsidR="00EF592B" w:rsidRPr="00EF592B" w:rsidRDefault="00EF592B">
      <w:pPr>
        <w:rPr>
          <w:rFonts w:ascii="Sylfaen" w:hAnsi="Sylfaen" w:cs="Sylfaen"/>
          <w:color w:val="FF0000"/>
          <w:sz w:val="20"/>
          <w:lang w:val="ka-GE"/>
        </w:rPr>
      </w:pPr>
      <w:r w:rsidRPr="00EF592B">
        <w:rPr>
          <w:rFonts w:ascii="Sylfaen" w:hAnsi="Sylfaen" w:cs="Sylfaen"/>
          <w:b/>
          <w:color w:val="FF0000"/>
          <w:sz w:val="20"/>
          <w:lang w:val="ka-GE"/>
        </w:rPr>
        <w:t>საავანსო გადახდის მოთხოვნის შემთხვევაში აუცილებელია წარმოდგენილი იყოს საავ</w:t>
      </w:r>
      <w:r>
        <w:rPr>
          <w:rFonts w:ascii="Sylfaen" w:hAnsi="Sylfaen" w:cs="Sylfaen"/>
          <w:b/>
          <w:color w:val="FF0000"/>
          <w:sz w:val="20"/>
          <w:lang w:val="ka-GE"/>
        </w:rPr>
        <w:t>ა</w:t>
      </w:r>
      <w:r w:rsidRPr="00EF592B">
        <w:rPr>
          <w:rFonts w:ascii="Sylfaen" w:hAnsi="Sylfaen" w:cs="Sylfaen"/>
          <w:b/>
          <w:color w:val="FF0000"/>
          <w:sz w:val="20"/>
          <w:lang w:val="ka-GE"/>
        </w:rPr>
        <w:t xml:space="preserve">ნსო თანხის შესაბამისი საბანკო გარანტია </w:t>
      </w:r>
    </w:p>
    <w:p w14:paraId="2B8F3264" w14:textId="23A78CC7" w:rsidR="00AA7BE9" w:rsidRDefault="00AA7BE9">
      <w:pPr>
        <w:rPr>
          <w:rFonts w:ascii="Sylfaen" w:hAnsi="Sylfaen" w:cs="Sylfaen"/>
          <w:sz w:val="20"/>
          <w:lang w:val="en-US"/>
        </w:rPr>
      </w:pPr>
    </w:p>
    <w:p w14:paraId="6DD07CE4" w14:textId="440AE45F" w:rsidR="00AA7BE9" w:rsidRPr="00FD5B9D" w:rsidRDefault="00AA7BE9">
      <w:pPr>
        <w:rPr>
          <w:rFonts w:ascii="Sylfaen" w:hAnsi="Sylfaen" w:cs="Sylfaen"/>
          <w:sz w:val="20"/>
          <w:u w:val="single"/>
          <w:lang w:val="ka-GE"/>
        </w:rPr>
      </w:pPr>
      <w:r w:rsidRPr="00FD5B9D">
        <w:rPr>
          <w:rFonts w:ascii="Sylfaen" w:hAnsi="Sylfaen" w:cs="Sylfaen"/>
          <w:sz w:val="20"/>
          <w:u w:val="single"/>
          <w:lang w:val="ka-GE"/>
        </w:rPr>
        <w:t xml:space="preserve">პრეტენდენტი სატენდერო წინადადების წარმოდგენით ადასტურებს, რომ 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(ა) </w:t>
      </w:r>
      <w:r w:rsidRPr="00FD5B9D">
        <w:rPr>
          <w:rFonts w:ascii="Sylfaen" w:hAnsi="Sylfaen" w:cs="Sylfaen"/>
          <w:sz w:val="20"/>
          <w:u w:val="single"/>
          <w:lang w:val="ka-GE"/>
        </w:rPr>
        <w:t>იგი გაეცნო დანართი #</w:t>
      </w:r>
      <w:r w:rsidR="00026CB2">
        <w:rPr>
          <w:rFonts w:ascii="Sylfaen" w:hAnsi="Sylfaen" w:cs="Sylfaen"/>
          <w:sz w:val="20"/>
          <w:u w:val="single"/>
          <w:lang w:val="ka-GE"/>
        </w:rPr>
        <w:t>5</w:t>
      </w:r>
      <w:r w:rsidRPr="00FD5B9D">
        <w:rPr>
          <w:rFonts w:ascii="Sylfaen" w:hAnsi="Sylfaen" w:cs="Sylfaen"/>
          <w:sz w:val="20"/>
          <w:u w:val="single"/>
          <w:lang w:val="ka-GE"/>
        </w:rPr>
        <w:t>-</w:t>
      </w:r>
      <w:r w:rsidR="00B10ACA">
        <w:rPr>
          <w:rFonts w:ascii="Sylfaen" w:hAnsi="Sylfaen" w:cs="Sylfaen"/>
          <w:sz w:val="20"/>
          <w:u w:val="single"/>
          <w:lang w:val="ka-GE"/>
        </w:rPr>
        <w:t>ი</w:t>
      </w:r>
      <w:r w:rsidRPr="00FD5B9D">
        <w:rPr>
          <w:rFonts w:ascii="Sylfaen" w:hAnsi="Sylfaen" w:cs="Sylfaen"/>
          <w:sz w:val="20"/>
          <w:u w:val="single"/>
          <w:lang w:val="ka-GE"/>
        </w:rPr>
        <w:t xml:space="preserve">ს სახით წარმოდგენილ </w:t>
      </w:r>
      <w:r w:rsidR="0096231D">
        <w:rPr>
          <w:rFonts w:ascii="Sylfaen" w:hAnsi="Sylfaen" w:cs="Sylfaen"/>
          <w:sz w:val="20"/>
          <w:u w:val="single"/>
          <w:lang w:val="ka-GE"/>
        </w:rPr>
        <w:t>მომსახურების</w:t>
      </w:r>
      <w:r w:rsidRPr="00FD5B9D">
        <w:rPr>
          <w:rFonts w:ascii="Sylfaen" w:hAnsi="Sylfaen" w:cs="Sylfaen"/>
          <w:sz w:val="20"/>
          <w:u w:val="single"/>
          <w:lang w:val="ka-GE"/>
        </w:rPr>
        <w:t xml:space="preserve"> ხელშეკრულების ნიმუშს, რომლის გაფორმებაც მოხდება გამარჯვებულ პრეტენდენტთან</w:t>
      </w:r>
      <w:r w:rsidR="00AC1966">
        <w:rPr>
          <w:rFonts w:ascii="Sylfaen" w:hAnsi="Sylfaen" w:cs="Sylfaen"/>
          <w:sz w:val="20"/>
          <w:u w:val="single"/>
          <w:lang w:val="ka-GE"/>
        </w:rPr>
        <w:t xml:space="preserve"> და თანახმაა აღნიშნული რედაქციის გაფორმებაზე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და (ბ) მისთვის ცნობილია, რომ ხელშეკრულების მოქმედების </w:t>
      </w:r>
      <w:r w:rsidR="0036085E">
        <w:rPr>
          <w:rFonts w:ascii="Sylfaen" w:hAnsi="Sylfaen" w:cs="Sylfaen"/>
          <w:sz w:val="20"/>
          <w:u w:val="single"/>
          <w:lang w:val="ka-GE"/>
        </w:rPr>
        <w:t>პერიოდში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არ აქვს უფლება</w:t>
      </w:r>
      <w:r w:rsidR="0036085E">
        <w:rPr>
          <w:rFonts w:ascii="Sylfaen" w:hAnsi="Sylfaen" w:cs="Sylfaen"/>
          <w:sz w:val="20"/>
          <w:u w:val="single"/>
          <w:lang w:val="ka-GE"/>
        </w:rPr>
        <w:t>,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გაზარდოს სახელშეკრულებო ფას/ებ/ი ან სხვაგვარად გააუარესოს </w:t>
      </w:r>
      <w:r w:rsidR="0096231D">
        <w:rPr>
          <w:rFonts w:ascii="Sylfaen" w:hAnsi="Sylfaen" w:cs="Sylfaen"/>
          <w:sz w:val="20"/>
          <w:u w:val="single"/>
          <w:lang w:val="ka-GE"/>
        </w:rPr>
        <w:t>კლიენტის</w:t>
      </w:r>
      <w:r w:rsidR="00212F33">
        <w:rPr>
          <w:rFonts w:ascii="Sylfaen" w:hAnsi="Sylfaen" w:cs="Sylfaen"/>
          <w:sz w:val="20"/>
          <w:u w:val="single"/>
          <w:lang w:val="ka-GE"/>
        </w:rPr>
        <w:t xml:space="preserve"> მდგომარეობა.</w:t>
      </w:r>
    </w:p>
    <w:p w14:paraId="27929FE2" w14:textId="77777777" w:rsidR="00BD37BC" w:rsidRPr="00905499" w:rsidRDefault="00BD37BC">
      <w:pPr>
        <w:rPr>
          <w:rFonts w:ascii="Sylfaen" w:hAnsi="Sylfaen" w:cs="Sylfaen"/>
          <w:sz w:val="20"/>
          <w:lang w:val="en-US"/>
        </w:rPr>
      </w:pPr>
    </w:p>
    <w:p w14:paraId="008F2FEB" w14:textId="3C605D13" w:rsidR="00BD37BC" w:rsidRDefault="00AC1966">
      <w:p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(ბ) დამატებითი მოთხოვნები</w:t>
      </w:r>
      <w:r w:rsidR="0036085E">
        <w:rPr>
          <w:rFonts w:ascii="Sylfaen" w:hAnsi="Sylfaen" w:cs="Sylfaen"/>
          <w:b/>
          <w:sz w:val="20"/>
          <w:lang w:val="ka-GE"/>
        </w:rPr>
        <w:t xml:space="preserve"> (ასეთის არსებობისას)</w:t>
      </w:r>
      <w:r>
        <w:rPr>
          <w:rFonts w:ascii="Sylfaen" w:hAnsi="Sylfaen" w:cs="Sylfaen"/>
          <w:b/>
          <w:sz w:val="20"/>
          <w:lang w:val="ka-GE"/>
        </w:rPr>
        <w:t>:</w:t>
      </w:r>
    </w:p>
    <w:p w14:paraId="5467B091" w14:textId="61BC3135" w:rsidR="00AC1966" w:rsidRDefault="00AC1966">
      <w:pPr>
        <w:rPr>
          <w:rFonts w:ascii="Sylfaen" w:hAnsi="Sylfaen" w:cs="Sylfaen"/>
          <w:b/>
          <w:sz w:val="20"/>
          <w:lang w:val="ka-GE"/>
        </w:rPr>
      </w:pPr>
    </w:p>
    <w:p w14:paraId="6DC62197" w14:textId="3E63F7C4" w:rsidR="003C0B26" w:rsidRDefault="003C0B26" w:rsidP="00345B80">
      <w:pPr>
        <w:pStyle w:val="ListParagraph"/>
        <w:numPr>
          <w:ilvl w:val="0"/>
          <w:numId w:val="16"/>
        </w:numPr>
        <w:rPr>
          <w:rFonts w:ascii="Sylfaen" w:hAnsi="Sylfaen" w:cs="Sylfaen"/>
          <w:b/>
          <w:sz w:val="20"/>
          <w:lang w:val="ka-GE"/>
        </w:rPr>
      </w:pPr>
      <w:r>
        <w:rPr>
          <w:rFonts w:ascii="Sylfaen" w:hAnsi="Sylfaen" w:cs="Sylfaen"/>
          <w:b/>
          <w:sz w:val="20"/>
          <w:lang w:val="ka-GE"/>
        </w:rPr>
        <w:t>წინადადების წარმოდგენამდე აუცილებელია ადგილზე ვიზიტი, მისმართი: ქალაქი ქარელი, ფანასკერტელის 30</w:t>
      </w:r>
    </w:p>
    <w:p w14:paraId="67BCBBC2" w14:textId="4E49C1E0" w:rsidR="003C0B26" w:rsidRPr="003C0B26" w:rsidRDefault="003C0B26" w:rsidP="003C0B26">
      <w:pPr>
        <w:pStyle w:val="ListParagraph"/>
        <w:rPr>
          <w:rFonts w:ascii="Sylfaen" w:hAnsi="Sylfaen" w:cs="Sylfaen"/>
          <w:b/>
          <w:sz w:val="20"/>
          <w:lang w:val="ka-GE"/>
        </w:rPr>
      </w:pPr>
    </w:p>
    <w:p w14:paraId="49B39AED" w14:textId="77777777" w:rsidR="00AC1966" w:rsidRPr="00905499" w:rsidRDefault="00AC1966">
      <w:pPr>
        <w:rPr>
          <w:rFonts w:ascii="Sylfaen" w:hAnsi="Sylfaen" w:cs="Sylfaen"/>
          <w:b/>
          <w:sz w:val="20"/>
          <w:lang w:val="ka-GE"/>
        </w:rPr>
      </w:pPr>
    </w:p>
    <w:p w14:paraId="4CA19FD6" w14:textId="67CCB191" w:rsidR="00BD37BC" w:rsidRPr="00905499" w:rsidRDefault="00BD37BC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პრეტენდენტის დისკვალიფიკაცია</w:t>
      </w:r>
    </w:p>
    <w:p w14:paraId="32DBFA48" w14:textId="6D54FB1F" w:rsidR="00A92E91" w:rsidRPr="00905499" w:rsidRDefault="0096231D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კლიენტი </w:t>
      </w:r>
      <w:r w:rsidR="005B7AE4" w:rsidRPr="00905499">
        <w:rPr>
          <w:rFonts w:ascii="Sylfaen" w:hAnsi="Sylfaen" w:cs="Sylfaen"/>
          <w:sz w:val="20"/>
          <w:lang w:val="ka-GE"/>
        </w:rPr>
        <w:t xml:space="preserve">უფლებამოსილია </w:t>
      </w:r>
      <w:r w:rsidR="00212F33">
        <w:rPr>
          <w:rFonts w:ascii="Sylfaen" w:hAnsi="Sylfaen" w:cs="Sylfaen"/>
          <w:sz w:val="20"/>
          <w:lang w:val="ka-GE"/>
        </w:rPr>
        <w:t>მოახდინოს</w:t>
      </w:r>
      <w:r w:rsidR="005B7AE4" w:rsidRPr="00905499">
        <w:rPr>
          <w:rFonts w:ascii="Sylfaen" w:hAnsi="Sylfaen" w:cs="Sylfaen"/>
          <w:sz w:val="20"/>
          <w:lang w:val="ka-GE"/>
        </w:rPr>
        <w:t xml:space="preserve"> პრეტენდენტის დისკვალიფიკაცია თუ:</w:t>
      </w:r>
    </w:p>
    <w:p w14:paraId="6D7414C7" w14:textId="77777777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პრეტენდენტი ირიცხება მოვალეთა რეესტრში; </w:t>
      </w:r>
    </w:p>
    <w:p w14:paraId="194DFED2" w14:textId="385BE405" w:rsidR="000A287F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პრეტენდენტის ქონებ</w:t>
      </w:r>
      <w:r w:rsidR="00513020">
        <w:rPr>
          <w:rFonts w:ascii="Sylfaen" w:hAnsi="Sylfaen" w:cs="Sylfaen"/>
          <w:sz w:val="20"/>
          <w:lang w:val="ka-GE"/>
        </w:rPr>
        <w:t>ა</w:t>
      </w:r>
      <w:r>
        <w:rPr>
          <w:rFonts w:ascii="Sylfaen" w:hAnsi="Sylfaen" w:cs="Sylfaen"/>
          <w:sz w:val="20"/>
          <w:lang w:val="ka-GE"/>
        </w:rPr>
        <w:t xml:space="preserve">ზე </w:t>
      </w:r>
      <w:r w:rsidR="00513020">
        <w:rPr>
          <w:rFonts w:ascii="Sylfaen" w:hAnsi="Sylfaen" w:cs="Sylfaen"/>
          <w:sz w:val="20"/>
          <w:lang w:val="ka-GE"/>
        </w:rPr>
        <w:t xml:space="preserve">რეგისტრირებულია </w:t>
      </w:r>
      <w:r>
        <w:rPr>
          <w:rFonts w:ascii="Sylfaen" w:hAnsi="Sylfaen" w:cs="Sylfaen"/>
          <w:sz w:val="20"/>
          <w:lang w:val="ka-GE"/>
        </w:rPr>
        <w:t xml:space="preserve">საგადასახადო </w:t>
      </w:r>
      <w:r w:rsidR="00513020">
        <w:rPr>
          <w:rFonts w:ascii="Sylfaen" w:hAnsi="Sylfaen" w:cs="Sylfaen"/>
          <w:sz w:val="20"/>
          <w:lang w:val="ka-GE"/>
        </w:rPr>
        <w:t xml:space="preserve">ან სხგვაგვარი </w:t>
      </w:r>
      <w:r>
        <w:rPr>
          <w:rFonts w:ascii="Sylfaen" w:hAnsi="Sylfaen" w:cs="Sylfaen"/>
          <w:sz w:val="20"/>
          <w:lang w:val="ka-GE"/>
        </w:rPr>
        <w:t>გირავნობა/იპოთეკა</w:t>
      </w:r>
      <w:r w:rsidR="00513020">
        <w:rPr>
          <w:rFonts w:ascii="Sylfaen" w:hAnsi="Sylfaen" w:cs="Sylfaen"/>
          <w:sz w:val="20"/>
          <w:lang w:val="ka-GE"/>
        </w:rPr>
        <w:t>/შეზღუდვა</w:t>
      </w:r>
      <w:r>
        <w:rPr>
          <w:rFonts w:ascii="Sylfaen" w:hAnsi="Sylfaen" w:cs="Sylfaen"/>
          <w:sz w:val="20"/>
          <w:lang w:val="ka-GE"/>
        </w:rPr>
        <w:t>;</w:t>
      </w:r>
    </w:p>
    <w:p w14:paraId="7F992402" w14:textId="250A9171" w:rsidR="000A287F" w:rsidRDefault="00513020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მიმდინარეობს</w:t>
      </w:r>
      <w:r w:rsidR="000A287F">
        <w:rPr>
          <w:rFonts w:ascii="Sylfaen" w:hAnsi="Sylfaen" w:cs="Sylfaen"/>
          <w:sz w:val="20"/>
          <w:lang w:val="ka-GE"/>
        </w:rPr>
        <w:t xml:space="preserve"> პრეტენდენტის რეორგანიზაცია, ლიკვიდაცია ან გადახდისუუნარობის საქმის წარმოება;</w:t>
      </w:r>
    </w:p>
    <w:p w14:paraId="329413F8" w14:textId="77777777" w:rsidR="00212F33" w:rsidRDefault="000A287F" w:rsidP="000A287F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სატენდერო განაცხადით მოთხოვნილი დოკუმენტაცია</w:t>
      </w:r>
      <w:r w:rsidR="00212F33">
        <w:rPr>
          <w:rFonts w:ascii="Sylfaen" w:hAnsi="Sylfaen" w:cs="Sylfaen"/>
          <w:sz w:val="20"/>
          <w:lang w:val="ka-GE"/>
        </w:rPr>
        <w:t>/ინფორმაცია:</w:t>
      </w:r>
    </w:p>
    <w:p w14:paraId="22B5B315" w14:textId="597E45D9" w:rsidR="00212F33" w:rsidRDefault="000A287F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 xml:space="preserve"> სრულად არ იქნება წარმოდგენილი</w:t>
      </w:r>
      <w:r w:rsidR="00212F33">
        <w:rPr>
          <w:rFonts w:ascii="Sylfaen" w:hAnsi="Sylfaen" w:cs="Sylfaen"/>
          <w:sz w:val="20"/>
          <w:lang w:val="ka-GE"/>
        </w:rPr>
        <w:t>;</w:t>
      </w:r>
    </w:p>
    <w:p w14:paraId="38898847" w14:textId="77777777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დადგენილ მოთხოვნებს;</w:t>
      </w:r>
    </w:p>
    <w:p w14:paraId="498F2BC1" w14:textId="7E180C29" w:rsidR="00212F33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 შეესაბამება სინამდვილეს;</w:t>
      </w:r>
    </w:p>
    <w:p w14:paraId="31074DE6" w14:textId="217A5D8A" w:rsidR="000A287F" w:rsidRDefault="00212F33" w:rsidP="00FD5B9D">
      <w:pPr>
        <w:pStyle w:val="ListParagraph"/>
        <w:numPr>
          <w:ilvl w:val="0"/>
          <w:numId w:val="15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ყალბია.</w:t>
      </w:r>
    </w:p>
    <w:p w14:paraId="2F2CCB4E" w14:textId="0DB28421" w:rsidR="00BD37BC" w:rsidRPr="00905499" w:rsidRDefault="00513020" w:rsidP="00FD5B9D">
      <w:pPr>
        <w:pStyle w:val="ListParagraph"/>
        <w:numPr>
          <w:ilvl w:val="0"/>
          <w:numId w:val="14"/>
        </w:num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არსებობს სხვა ობიექტური გარ</w:t>
      </w:r>
      <w:r w:rsidR="003B4E01">
        <w:rPr>
          <w:rFonts w:ascii="Sylfaen" w:hAnsi="Sylfaen" w:cs="Sylfaen"/>
          <w:sz w:val="20"/>
          <w:lang w:val="ka-GE"/>
        </w:rPr>
        <w:t>ე</w:t>
      </w:r>
      <w:r>
        <w:rPr>
          <w:rFonts w:ascii="Sylfaen" w:hAnsi="Sylfaen" w:cs="Sylfaen"/>
          <w:sz w:val="20"/>
          <w:lang w:val="ka-GE"/>
        </w:rPr>
        <w:t>მოება, რომელიც შეუძლებელს ხდის პრეტენდენტის შემდგომ მონაწილეობას ტენდერში.</w:t>
      </w:r>
    </w:p>
    <w:p w14:paraId="53FD0B88" w14:textId="77777777" w:rsidR="00A92E91" w:rsidRPr="00905499" w:rsidRDefault="00A92E91">
      <w:pPr>
        <w:rPr>
          <w:rFonts w:ascii="Sylfaen" w:hAnsi="Sylfaen" w:cs="Sylfaen"/>
          <w:sz w:val="20"/>
          <w:lang w:val="ka-GE"/>
        </w:rPr>
      </w:pPr>
    </w:p>
    <w:p w14:paraId="0FB54B23" w14:textId="0EC1DC53" w:rsidR="00270ED6" w:rsidRPr="00905499" w:rsidRDefault="00270ED6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sz w:val="20"/>
          <w:lang w:val="en-US"/>
        </w:rPr>
      </w:pPr>
      <w:r w:rsidRPr="00905499">
        <w:rPr>
          <w:rFonts w:ascii="Sylfaen" w:hAnsi="Sylfaen" w:cs="Sylfaen"/>
          <w:b/>
          <w:sz w:val="20"/>
          <w:lang w:val="ka-GE"/>
        </w:rPr>
        <w:t>კონფიდენციალურობა</w:t>
      </w:r>
    </w:p>
    <w:p w14:paraId="5BFB8AE0" w14:textId="0684C498" w:rsidR="00A92E91" w:rsidRPr="00905499" w:rsidRDefault="00270ED6" w:rsidP="00FD1B21">
      <w:pPr>
        <w:rPr>
          <w:rFonts w:ascii="Sylfaen" w:hAnsi="Sylfaen" w:cs="Sylfaen"/>
          <w:sz w:val="20"/>
          <w:lang w:val="ka-GE"/>
        </w:rPr>
      </w:pPr>
      <w:r w:rsidRPr="00905499">
        <w:rPr>
          <w:rFonts w:ascii="Sylfaen" w:hAnsi="Sylfaen" w:cs="Sylfaen"/>
          <w:sz w:val="20"/>
          <w:lang w:val="ka-GE"/>
        </w:rPr>
        <w:t xml:space="preserve">პრეტენდენტი პასუხისმგებელია </w:t>
      </w:r>
      <w:r w:rsidR="0096231D">
        <w:rPr>
          <w:rFonts w:ascii="Sylfaen" w:hAnsi="Sylfaen" w:cs="Sylfaen"/>
          <w:sz w:val="20"/>
          <w:lang w:val="ka-GE"/>
        </w:rPr>
        <w:t>კლიენტის</w:t>
      </w:r>
      <w:r w:rsidRPr="00905499">
        <w:rPr>
          <w:rFonts w:ascii="Sylfaen" w:hAnsi="Sylfaen" w:cs="Sylfaen"/>
          <w:sz w:val="20"/>
          <w:lang w:val="ka-GE"/>
        </w:rPr>
        <w:t xml:space="preserve"> მიერ მიწოდებული ინფორმაციის კონფიდენციალურობაზე, როგორც შერჩევის პროცესის მსვლელობის, ასევე</w:t>
      </w:r>
      <w:r w:rsidR="00D11D34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მისი დასრულების შემდეგ</w:t>
      </w:r>
      <w:r w:rsidR="00D11D34">
        <w:rPr>
          <w:rFonts w:ascii="Sylfaen" w:hAnsi="Sylfaen" w:cs="Sylfaen"/>
          <w:sz w:val="20"/>
          <w:lang w:val="ka-GE"/>
        </w:rPr>
        <w:t>აც</w:t>
      </w:r>
      <w:r w:rsidRPr="00905499">
        <w:rPr>
          <w:rFonts w:ascii="Sylfaen" w:hAnsi="Sylfaen" w:cs="Sylfaen"/>
          <w:sz w:val="20"/>
          <w:lang w:val="ka-GE"/>
        </w:rPr>
        <w:t>, მიუხედავად ტენდერის შედეგებისა.</w:t>
      </w:r>
    </w:p>
    <w:p w14:paraId="5C0B9681" w14:textId="77777777" w:rsidR="00A92E91" w:rsidRPr="00905499" w:rsidRDefault="00A92E91">
      <w:pPr>
        <w:ind w:firstLine="360"/>
        <w:rPr>
          <w:rFonts w:ascii="Sylfaen" w:hAnsi="Sylfaen" w:cs="Sylfaen"/>
          <w:sz w:val="20"/>
          <w:lang w:val="ka-GE"/>
        </w:rPr>
      </w:pPr>
    </w:p>
    <w:p w14:paraId="4399B89E" w14:textId="5958BB16" w:rsidR="00A92E91" w:rsidRPr="00905499" w:rsidRDefault="00623307" w:rsidP="00FD1B21">
      <w:pPr>
        <w:pStyle w:val="ListParagraph"/>
        <w:numPr>
          <w:ilvl w:val="3"/>
          <w:numId w:val="8"/>
        </w:numPr>
        <w:ind w:left="426" w:hanging="426"/>
        <w:rPr>
          <w:rFonts w:ascii="Sylfaen" w:hAnsi="Sylfaen" w:cs="Sylfaen"/>
          <w:b/>
          <w:sz w:val="20"/>
          <w:lang w:val="ka-GE"/>
        </w:rPr>
      </w:pPr>
      <w:r w:rsidRPr="00905499">
        <w:rPr>
          <w:rFonts w:ascii="Sylfaen" w:hAnsi="Sylfaen" w:cs="Sylfaen"/>
          <w:b/>
          <w:sz w:val="20"/>
          <w:lang w:val="ka-GE"/>
        </w:rPr>
        <w:t>სატენდერო წინადადების წარდგენა</w:t>
      </w:r>
    </w:p>
    <w:p w14:paraId="6E75E430" w14:textId="019AB809" w:rsidR="00623307" w:rsidRDefault="00623307" w:rsidP="00E8508F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სატენდერო წინადადებების წარდგენა უნდა მოხდეს </w:t>
      </w:r>
      <w:r w:rsidR="009F5BE2" w:rsidRPr="006F54AA">
        <w:rPr>
          <w:rFonts w:ascii="Sylfaen" w:hAnsi="Sylfaen" w:cs="Sylfaen"/>
          <w:sz w:val="20"/>
          <w:lang w:val="ka-GE"/>
        </w:rPr>
        <w:t xml:space="preserve">ელექტრონულად, </w:t>
      </w:r>
      <w:hyperlink r:id="rId8" w:history="1">
        <w:r w:rsidR="00FD5B9D" w:rsidRPr="006F54AA">
          <w:rPr>
            <w:rStyle w:val="Hyperlink"/>
            <w:rFonts w:ascii="Sylfaen" w:hAnsi="Sylfaen" w:cs="Sylfaen"/>
            <w:sz w:val="20"/>
            <w:lang w:val="ka-GE"/>
          </w:rPr>
          <w:t>www.tenders.ge</w:t>
        </w:r>
      </w:hyperlink>
      <w:r w:rsidR="009F5BE2" w:rsidRPr="006F54AA">
        <w:rPr>
          <w:rFonts w:ascii="Sylfaen" w:hAnsi="Sylfaen" w:cs="Sylfaen"/>
          <w:sz w:val="20"/>
          <w:lang w:val="ka-GE"/>
        </w:rPr>
        <w:t xml:space="preserve">-ზე, </w:t>
      </w:r>
      <w:r w:rsidRPr="006F54AA">
        <w:rPr>
          <w:rFonts w:ascii="Sylfaen" w:hAnsi="Sylfaen" w:cs="Sylfaen"/>
          <w:sz w:val="20"/>
          <w:lang w:val="ka-GE"/>
        </w:rPr>
        <w:t>დახურული კონვერტის პრინციპით</w:t>
      </w:r>
      <w:r w:rsidR="009F5BE2" w:rsidRPr="006F54AA">
        <w:rPr>
          <w:rFonts w:ascii="Sylfaen" w:hAnsi="Sylfaen" w:cs="Sylfaen"/>
          <w:sz w:val="20"/>
          <w:lang w:val="ka-GE"/>
        </w:rPr>
        <w:t>.</w:t>
      </w:r>
    </w:p>
    <w:p w14:paraId="2792E845" w14:textId="49E55EFB" w:rsidR="003C0B26" w:rsidRDefault="003C0B26" w:rsidP="00E8508F">
      <w:pPr>
        <w:rPr>
          <w:rFonts w:ascii="Sylfaen" w:hAnsi="Sylfaen" w:cs="Sylfaen"/>
          <w:sz w:val="20"/>
          <w:lang w:val="ka-GE"/>
        </w:rPr>
      </w:pPr>
    </w:p>
    <w:p w14:paraId="7F79A633" w14:textId="37177BBE" w:rsidR="003C0B26" w:rsidRPr="006F54AA" w:rsidRDefault="003C0B26" w:rsidP="00E8508F">
      <w:pPr>
        <w:rPr>
          <w:rFonts w:ascii="Sylfaen" w:hAnsi="Sylfaen" w:cs="Sylfaen"/>
          <w:sz w:val="20"/>
          <w:lang w:val="ka-GE"/>
        </w:rPr>
      </w:pPr>
      <w:r>
        <w:rPr>
          <w:rFonts w:ascii="Sylfaen" w:hAnsi="Sylfaen" w:cs="Sylfaen"/>
          <w:sz w:val="20"/>
          <w:lang w:val="ka-GE"/>
        </w:rPr>
        <w:t>საკონტატქო ტელეფონი: 599293202</w:t>
      </w:r>
    </w:p>
    <w:p w14:paraId="7CA906C5" w14:textId="6EA53540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</w:p>
    <w:p w14:paraId="52F8D1B5" w14:textId="5F453A2D" w:rsidR="00EB21E8" w:rsidRPr="006F54AA" w:rsidRDefault="00EB21E8" w:rsidP="00EB21E8">
      <w:pPr>
        <w:rPr>
          <w:rFonts w:ascii="Sylfaen" w:hAnsi="Sylfaen" w:cs="Sylfaen"/>
          <w:sz w:val="20"/>
          <w:lang w:val="ka-GE"/>
        </w:rPr>
      </w:pPr>
      <w:r w:rsidRPr="006F54AA">
        <w:rPr>
          <w:rFonts w:ascii="Sylfaen" w:hAnsi="Sylfaen" w:cs="Sylfaen"/>
          <w:sz w:val="20"/>
          <w:lang w:val="ka-GE"/>
        </w:rPr>
        <w:t xml:space="preserve">პრეტენდენტებმა სატენდერო წინადადებები უნდა წარმოადგინონ არაუგვიანეს </w:t>
      </w:r>
      <w:r w:rsidR="0075353F" w:rsidRPr="006F54AA">
        <w:rPr>
          <w:rFonts w:ascii="Sylfaen" w:hAnsi="Sylfaen" w:cs="Sylfaen"/>
          <w:sz w:val="20"/>
          <w:lang w:val="ka-GE"/>
        </w:rPr>
        <w:t>20</w:t>
      </w:r>
      <w:r w:rsidR="00FF2280">
        <w:rPr>
          <w:rFonts w:ascii="Sylfaen" w:hAnsi="Sylfaen" w:cs="Sylfaen"/>
          <w:sz w:val="20"/>
          <w:lang w:val="ka-GE"/>
        </w:rPr>
        <w:t>2</w:t>
      </w:r>
      <w:r w:rsidR="00044C6A">
        <w:rPr>
          <w:rFonts w:ascii="Sylfaen" w:hAnsi="Sylfaen" w:cs="Sylfaen"/>
          <w:sz w:val="20"/>
          <w:lang w:val="ka-GE"/>
        </w:rPr>
        <w:t>2</w:t>
      </w:r>
      <w:r w:rsidR="0075353F" w:rsidRPr="006F54AA">
        <w:rPr>
          <w:rFonts w:ascii="Sylfaen" w:hAnsi="Sylfaen" w:cs="Sylfaen"/>
          <w:sz w:val="20"/>
          <w:lang w:val="ka-GE"/>
        </w:rPr>
        <w:t xml:space="preserve"> წლის </w:t>
      </w:r>
      <w:r w:rsidR="007D721C">
        <w:rPr>
          <w:rFonts w:ascii="Sylfaen" w:hAnsi="Sylfaen" w:cs="Sylfaen"/>
          <w:b/>
          <w:sz w:val="20"/>
          <w:lang w:val="ka-GE"/>
        </w:rPr>
        <w:t xml:space="preserve">14 </w:t>
      </w:r>
      <w:r w:rsidR="006E2283">
        <w:rPr>
          <w:rFonts w:ascii="Sylfaen" w:hAnsi="Sylfaen" w:cs="Sylfaen"/>
          <w:b/>
          <w:sz w:val="20"/>
          <w:lang w:val="ka-GE"/>
        </w:rPr>
        <w:t>აპრილს</w:t>
      </w:r>
      <w:r w:rsidR="00E72D72">
        <w:rPr>
          <w:rFonts w:ascii="Sylfaen" w:hAnsi="Sylfaen" w:cs="Sylfaen"/>
          <w:b/>
          <w:sz w:val="20"/>
          <w:lang w:val="ka-GE"/>
        </w:rPr>
        <w:t xml:space="preserve"> </w:t>
      </w:r>
      <w:r w:rsidR="0075353F" w:rsidRPr="00B10ACA">
        <w:rPr>
          <w:rFonts w:ascii="Sylfaen" w:hAnsi="Sylfaen" w:cs="Sylfaen"/>
          <w:b/>
          <w:sz w:val="20"/>
          <w:lang w:val="ka-GE"/>
        </w:rPr>
        <w:t>1</w:t>
      </w:r>
      <w:r w:rsidR="00044C6A">
        <w:rPr>
          <w:rFonts w:ascii="Sylfaen" w:hAnsi="Sylfaen" w:cs="Sylfaen"/>
          <w:b/>
          <w:sz w:val="20"/>
          <w:lang w:val="ka-GE"/>
        </w:rPr>
        <w:t>8</w:t>
      </w:r>
      <w:r w:rsidR="0075353F" w:rsidRPr="00B10ACA">
        <w:rPr>
          <w:rFonts w:ascii="Sylfaen" w:hAnsi="Sylfaen" w:cs="Sylfaen"/>
          <w:b/>
          <w:sz w:val="20"/>
          <w:lang w:val="ka-GE"/>
        </w:rPr>
        <w:t>:00 საათისა</w:t>
      </w:r>
      <w:r w:rsidR="009F5BE2" w:rsidRPr="006F54AA">
        <w:rPr>
          <w:rFonts w:ascii="Sylfaen" w:hAnsi="Sylfaen" w:cs="Sylfaen"/>
          <w:sz w:val="20"/>
          <w:lang w:val="ka-GE"/>
        </w:rPr>
        <w:t>.</w:t>
      </w:r>
      <w:r w:rsidR="0075353F" w:rsidRPr="006F54AA">
        <w:rPr>
          <w:rFonts w:ascii="Sylfaen" w:hAnsi="Sylfaen" w:cs="Sylfaen"/>
          <w:sz w:val="20"/>
          <w:lang w:val="ka-GE"/>
        </w:rPr>
        <w:t xml:space="preserve"> </w:t>
      </w:r>
    </w:p>
    <w:p w14:paraId="75BAC186" w14:textId="77777777" w:rsidR="0075353F" w:rsidRPr="006F54AA" w:rsidRDefault="0075353F" w:rsidP="00EB21E8">
      <w:pPr>
        <w:rPr>
          <w:rFonts w:ascii="Sylfaen" w:hAnsi="Sylfaen" w:cs="Sylfaen"/>
          <w:sz w:val="20"/>
          <w:lang w:val="ka-GE"/>
        </w:rPr>
      </w:pPr>
    </w:p>
    <w:p w14:paraId="71A1B229" w14:textId="2F9192E1" w:rsidR="00A92E91" w:rsidRPr="00FD5B9D" w:rsidRDefault="005B7AE4" w:rsidP="00FD5B9D">
      <w:pPr>
        <w:rPr>
          <w:rFonts w:ascii="Sylfaen" w:hAnsi="Sylfaen"/>
          <w:sz w:val="20"/>
          <w:lang w:val="en-US"/>
        </w:rPr>
      </w:pPr>
      <w:r w:rsidRPr="006F54AA">
        <w:rPr>
          <w:rFonts w:ascii="Sylfaen" w:hAnsi="Sylfaen" w:cs="Sylfaen"/>
          <w:sz w:val="20"/>
          <w:lang w:val="ka-GE"/>
        </w:rPr>
        <w:t>შერჩევის პროცესის მსვლელობის</w:t>
      </w:r>
      <w:r w:rsidR="009F5BE2" w:rsidRPr="006F54AA">
        <w:rPr>
          <w:rFonts w:ascii="Sylfaen" w:hAnsi="Sylfaen" w:cs="Sylfaen"/>
          <w:sz w:val="20"/>
          <w:lang w:val="ka-GE"/>
        </w:rPr>
        <w:t>ას</w:t>
      </w:r>
      <w:r w:rsidRPr="006F54AA">
        <w:rPr>
          <w:rFonts w:ascii="Sylfaen" w:hAnsi="Sylfaen" w:cs="Sylfaen"/>
          <w:sz w:val="20"/>
          <w:lang w:val="ka-GE"/>
        </w:rPr>
        <w:t xml:space="preserve"> პრეტენდენტებს უფლება აქვთ მოითხოვონ მათთვის საჭირო ინფორმაცია. დამატებითი</w:t>
      </w:r>
      <w:r w:rsidRPr="00905499">
        <w:rPr>
          <w:rFonts w:ascii="Sylfaen" w:hAnsi="Sylfaen" w:cs="Sylfaen"/>
          <w:sz w:val="20"/>
          <w:lang w:val="ka-GE"/>
        </w:rPr>
        <w:t xml:space="preserve"> ინფორმაციის მოთხოვნის ან კითხვების არსებობის შემთხვევაში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გთხოვთ</w:t>
      </w:r>
      <w:r w:rsidR="00BD37BC" w:rsidRPr="00905499">
        <w:rPr>
          <w:rFonts w:ascii="Sylfaen" w:hAnsi="Sylfaen" w:cs="Sylfaen"/>
          <w:sz w:val="20"/>
          <w:lang w:val="ka-GE"/>
        </w:rPr>
        <w:t>,</w:t>
      </w:r>
      <w:r w:rsidRPr="00905499">
        <w:rPr>
          <w:rFonts w:ascii="Sylfaen" w:hAnsi="Sylfaen" w:cs="Sylfaen"/>
          <w:sz w:val="20"/>
          <w:lang w:val="ka-GE"/>
        </w:rPr>
        <w:t xml:space="preserve"> მოგვწეროთ ელექტრონული ფოსტის მისამართზე</w:t>
      </w:r>
      <w:r w:rsidR="00270ED6" w:rsidRPr="0078269C">
        <w:rPr>
          <w:rFonts w:ascii="Sylfaen" w:hAnsi="Sylfaen" w:cs="Sylfaen"/>
          <w:sz w:val="20"/>
          <w:lang w:val="ka-GE"/>
        </w:rPr>
        <w:t xml:space="preserve">: </w:t>
      </w:r>
      <w:hyperlink r:id="rId9" w:history="1">
        <w:r w:rsidR="00165C43" w:rsidRPr="00FE5565">
          <w:rPr>
            <w:rStyle w:val="Hyperlink"/>
            <w:rFonts w:ascii="Sylfaen" w:hAnsi="Sylfaen" w:cs="Sylfaen"/>
            <w:sz w:val="20"/>
            <w:lang w:val="ka-GE"/>
          </w:rPr>
          <w:t>Clinics_procurement@evex.ge</w:t>
        </w:r>
      </w:hyperlink>
      <w:r w:rsidR="00165C43">
        <w:rPr>
          <w:rFonts w:ascii="Sylfaen" w:hAnsi="Sylfaen" w:cs="Sylfaen"/>
          <w:sz w:val="20"/>
          <w:lang w:val="en-US"/>
        </w:rPr>
        <w:t xml:space="preserve"> </w:t>
      </w:r>
      <w:r w:rsidR="00270ED6" w:rsidRPr="00511C15">
        <w:rPr>
          <w:rFonts w:ascii="Sylfaen" w:hAnsi="Sylfaen" w:cs="Sylfaen"/>
          <w:color w:val="548DD4" w:themeColor="text2" w:themeTint="99"/>
          <w:sz w:val="20"/>
          <w:lang w:val="ka-GE"/>
        </w:rPr>
        <w:t>.</w:t>
      </w:r>
    </w:p>
    <w:sectPr w:rsidR="00A92E91" w:rsidRPr="00FD5B9D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D5F8C" w14:textId="77777777" w:rsidR="00881414" w:rsidRDefault="00881414">
      <w:r>
        <w:separator/>
      </w:r>
    </w:p>
  </w:endnote>
  <w:endnote w:type="continuationSeparator" w:id="0">
    <w:p w14:paraId="5BB41837" w14:textId="77777777" w:rsidR="00881414" w:rsidRDefault="0088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ago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G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5699C" w14:textId="5058E662" w:rsidR="00173EC8" w:rsidRDefault="00173EC8">
    <w:pPr>
      <w:pStyle w:val="Footer"/>
      <w:jc w:val="center"/>
    </w:pPr>
    <w:r>
      <w:t xml:space="preserve">Page </w:t>
    </w:r>
    <w:r>
      <w:fldChar w:fldCharType="begin"/>
    </w:r>
    <w:r>
      <w:instrText>PAGE</w:instrText>
    </w:r>
    <w:r>
      <w:fldChar w:fldCharType="separate"/>
    </w:r>
    <w:r w:rsidR="00AC4780">
      <w:rPr>
        <w:noProof/>
      </w:rPr>
      <w:t>4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AC4780">
      <w:rPr>
        <w:noProof/>
      </w:rPr>
      <w:t>4</w:t>
    </w:r>
    <w:r>
      <w:fldChar w:fldCharType="end"/>
    </w:r>
    <w:r>
      <w:rPr>
        <w:noProof/>
        <w:lang w:val="en-US"/>
      </w:rPr>
      <mc:AlternateContent>
        <mc:Choice Requires="wps">
          <w:drawing>
            <wp:anchor distT="0" distB="0" distL="0" distR="0" simplePos="0" relativeHeight="6" behindDoc="0" locked="0" layoutInCell="1" allowOverlap="1" wp14:anchorId="56CCD6D1" wp14:editId="0B59F695">
              <wp:simplePos x="0" y="0"/>
              <wp:positionH relativeFrom="page">
                <wp:posOffset>6630035</wp:posOffset>
              </wp:positionH>
              <wp:positionV relativeFrom="paragraph">
                <wp:posOffset>-13970</wp:posOffset>
              </wp:positionV>
              <wp:extent cx="14605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15555FC3" w14:textId="77777777" w:rsidR="00173EC8" w:rsidRDefault="00173EC8">
                          <w:pPr>
                            <w:pStyle w:val="Footer"/>
                            <w:rPr>
                              <w:rStyle w:val="PageNumber"/>
                              <w:rFonts w:ascii="Arial" w:hAnsi="Arial" w:cs="Arial"/>
                              <w:color w:val="808080"/>
                              <w:sz w:val="20"/>
                            </w:rPr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6CCD6D1"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left:0;text-align:left;margin-left:522.05pt;margin-top:-1.1pt;width:1.15pt;height:11.5pt;z-index: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" stroked="f">
              <v:fill opacity="0"/>
              <v:textbox style="mso-fit-shape-to-text:t" inset="0,0,0,0">
                <w:txbxContent>
                  <w:p w14:paraId="15555FC3" w14:textId="77777777" w:rsidR="00173EC8" w:rsidRDefault="00173EC8">
                    <w:pPr>
                      <w:pStyle w:val="Footer"/>
                      <w:rPr>
                        <w:rStyle w:val="PageNumber"/>
                        <w:rFonts w:ascii="Arial" w:hAnsi="Arial" w:cs="Arial"/>
                        <w:color w:val="808080"/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C4094" w14:textId="77777777" w:rsidR="00881414" w:rsidRDefault="00881414">
      <w:r>
        <w:separator/>
      </w:r>
    </w:p>
  </w:footnote>
  <w:footnote w:type="continuationSeparator" w:id="0">
    <w:p w14:paraId="1FF04F0E" w14:textId="77777777" w:rsidR="00881414" w:rsidRDefault="0088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1955E" w14:textId="66B41CD7" w:rsidR="00FD5B9D" w:rsidRPr="00FD5B9D" w:rsidRDefault="00DB4B85">
    <w:pPr>
      <w:pStyle w:val="Header"/>
      <w:rPr>
        <w:rFonts w:ascii="Sylfaen" w:hAnsi="Sylfaen"/>
        <w:b/>
        <w:lang w:val="ka-GE"/>
      </w:rPr>
    </w:pPr>
    <w:r>
      <w:rPr>
        <w:rFonts w:ascii="Sylfaen" w:hAnsi="Sylfaen"/>
        <w:b/>
        <w:lang w:val="ka-GE"/>
      </w:rPr>
      <w:t>სს ევექსის კლინიკები</w:t>
    </w:r>
  </w:p>
  <w:p w14:paraId="19C823FC" w14:textId="782376EB" w:rsidR="00DF3FDB" w:rsidRPr="00DF3FDB" w:rsidRDefault="00FD5B9D">
    <w:pPr>
      <w:pStyle w:val="Header"/>
      <w:rPr>
        <w:rFonts w:ascii="Sylfaen" w:hAnsi="Sylfaen"/>
        <w:b/>
        <w:lang w:val="ka-GE"/>
      </w:rPr>
    </w:pPr>
    <w:r w:rsidRPr="00FD5B9D">
      <w:rPr>
        <w:rFonts w:ascii="Sylfaen" w:hAnsi="Sylfaen"/>
        <w:b/>
        <w:lang w:val="ka-GE"/>
      </w:rPr>
      <w:t>ტენდერი</w:t>
    </w:r>
    <w:r>
      <w:rPr>
        <w:rFonts w:ascii="Sylfaen" w:hAnsi="Sylfaen"/>
        <w:lang w:val="ka-GE"/>
      </w:rPr>
      <w:t>:</w:t>
    </w:r>
    <w:r w:rsidR="00F60EFE">
      <w:rPr>
        <w:rFonts w:ascii="Sylfaen" w:hAnsi="Sylfaen"/>
        <w:lang w:val="ka-GE"/>
      </w:rPr>
      <w:t xml:space="preserve"> </w:t>
    </w:r>
    <w:r>
      <w:rPr>
        <w:rFonts w:ascii="Sylfaen" w:hAnsi="Sylfaen"/>
        <w:lang w:val="ka-GE"/>
      </w:rPr>
      <w:t xml:space="preserve"> </w:t>
    </w:r>
    <w:r w:rsidR="00F60EFE">
      <w:rPr>
        <w:rFonts w:ascii="Sylfaen" w:hAnsi="Sylfaen"/>
        <w:lang w:val="ka-GE"/>
      </w:rPr>
      <w:t xml:space="preserve">ორი 500 კვტ სიმძლავრის მიწაზე დამდგარი ქსელური </w:t>
    </w:r>
    <w:r w:rsidR="00F60EFE">
      <w:rPr>
        <w:rFonts w:ascii="Sylfaen" w:hAnsi="Sylfaen"/>
        <w:b/>
        <w:lang w:val="ka-GE"/>
      </w:rPr>
      <w:t>მზის ელექტროსადგურის მოწყობა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E678E"/>
    <w:multiLevelType w:val="hybridMultilevel"/>
    <w:tmpl w:val="43CC5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F7FC9"/>
    <w:multiLevelType w:val="hybridMultilevel"/>
    <w:tmpl w:val="279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44BEB"/>
    <w:multiLevelType w:val="multilevel"/>
    <w:tmpl w:val="63203064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352A60"/>
    <w:multiLevelType w:val="hybridMultilevel"/>
    <w:tmpl w:val="9C52A6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629AF"/>
    <w:multiLevelType w:val="hybridMultilevel"/>
    <w:tmpl w:val="C518CC1E"/>
    <w:lvl w:ilvl="0" w:tplc="AE686CC8"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3167070"/>
    <w:multiLevelType w:val="hybridMultilevel"/>
    <w:tmpl w:val="A5B23BEE"/>
    <w:lvl w:ilvl="0" w:tplc="11EE379C"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7862E7"/>
    <w:multiLevelType w:val="multilevel"/>
    <w:tmpl w:val="1674CC2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7664994"/>
    <w:multiLevelType w:val="hybridMultilevel"/>
    <w:tmpl w:val="EBBAF498"/>
    <w:lvl w:ilvl="0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8" w15:restartNumberingAfterBreak="0">
    <w:nsid w:val="1B956AAC"/>
    <w:multiLevelType w:val="hybridMultilevel"/>
    <w:tmpl w:val="4B88139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87435D2"/>
    <w:multiLevelType w:val="hybridMultilevel"/>
    <w:tmpl w:val="DE3AFFA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17768A4"/>
    <w:multiLevelType w:val="hybridMultilevel"/>
    <w:tmpl w:val="479214A2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1" w15:restartNumberingAfterBreak="0">
    <w:nsid w:val="325F228C"/>
    <w:multiLevelType w:val="hybridMultilevel"/>
    <w:tmpl w:val="0A50F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33B0D"/>
    <w:multiLevelType w:val="hybridMultilevel"/>
    <w:tmpl w:val="280E0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B1703A"/>
    <w:multiLevelType w:val="multilevel"/>
    <w:tmpl w:val="8376C7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C40E11"/>
    <w:multiLevelType w:val="hybridMultilevel"/>
    <w:tmpl w:val="9064C5DE"/>
    <w:lvl w:ilvl="0" w:tplc="A24E3474">
      <w:start w:val="6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320AC0"/>
    <w:multiLevelType w:val="hybridMultilevel"/>
    <w:tmpl w:val="1802875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E82B0A"/>
    <w:multiLevelType w:val="multilevel"/>
    <w:tmpl w:val="CB9E2B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/>
        <w:i w:val="0"/>
        <w:color w:val="000000"/>
        <w:u w:val="none"/>
      </w:rPr>
    </w:lvl>
    <w:lvl w:ilvl="4">
      <w:start w:val="1"/>
      <w:numFmt w:val="decimal"/>
      <w:lvlText w:val="%5)"/>
      <w:lvlJc w:val="left"/>
      <w:pPr>
        <w:ind w:left="3600" w:hanging="360"/>
      </w:pPr>
      <w:rPr>
        <w:b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B8A0371"/>
    <w:multiLevelType w:val="multilevel"/>
    <w:tmpl w:val="8E04D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E35F2"/>
    <w:multiLevelType w:val="hybridMultilevel"/>
    <w:tmpl w:val="AB1E15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5D3152"/>
    <w:multiLevelType w:val="hybridMultilevel"/>
    <w:tmpl w:val="E41832EC"/>
    <w:lvl w:ilvl="0" w:tplc="6E3A1A1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2160" w:hanging="360"/>
      </w:pPr>
    </w:lvl>
    <w:lvl w:ilvl="2" w:tplc="0437001B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ED347A"/>
    <w:multiLevelType w:val="hybridMultilevel"/>
    <w:tmpl w:val="B1301A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A14C94"/>
    <w:multiLevelType w:val="multilevel"/>
    <w:tmpl w:val="384AE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6D37C9"/>
    <w:multiLevelType w:val="multilevel"/>
    <w:tmpl w:val="C3E6FF3E"/>
    <w:lvl w:ilvl="0">
      <w:start w:val="1"/>
      <w:numFmt w:val="decimal"/>
      <w:pStyle w:val="Heading1"/>
      <w:lvlText w:val="%1"/>
      <w:lvlJc w:val="left"/>
      <w:pPr>
        <w:tabs>
          <w:tab w:val="num" w:pos="480"/>
        </w:tabs>
        <w:ind w:left="480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7AC10EAF"/>
    <w:multiLevelType w:val="hybridMultilevel"/>
    <w:tmpl w:val="C3EEF93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C9F2541"/>
    <w:multiLevelType w:val="hybridMultilevel"/>
    <w:tmpl w:val="B1D00DA8"/>
    <w:lvl w:ilvl="0" w:tplc="3A38F4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7FC130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9E775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FAF49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0AA70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D8CFA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0557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08A56A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2E969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F90183A"/>
    <w:multiLevelType w:val="multilevel"/>
    <w:tmpl w:val="3D8A32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6"/>
  </w:num>
  <w:num w:numId="3">
    <w:abstractNumId w:val="25"/>
  </w:num>
  <w:num w:numId="4">
    <w:abstractNumId w:val="6"/>
  </w:num>
  <w:num w:numId="5">
    <w:abstractNumId w:val="2"/>
  </w:num>
  <w:num w:numId="6">
    <w:abstractNumId w:val="21"/>
  </w:num>
  <w:num w:numId="7">
    <w:abstractNumId w:val="13"/>
  </w:num>
  <w:num w:numId="8">
    <w:abstractNumId w:val="17"/>
  </w:num>
  <w:num w:numId="9">
    <w:abstractNumId w:val="7"/>
  </w:num>
  <w:num w:numId="10">
    <w:abstractNumId w:val="9"/>
  </w:num>
  <w:num w:numId="11">
    <w:abstractNumId w:val="19"/>
  </w:num>
  <w:num w:numId="1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5"/>
  </w:num>
  <w:num w:numId="17">
    <w:abstractNumId w:val="24"/>
  </w:num>
  <w:num w:numId="18">
    <w:abstractNumId w:val="0"/>
  </w:num>
  <w:num w:numId="19">
    <w:abstractNumId w:val="1"/>
  </w:num>
  <w:num w:numId="20">
    <w:abstractNumId w:val="12"/>
  </w:num>
  <w:num w:numId="21">
    <w:abstractNumId w:val="10"/>
  </w:num>
  <w:num w:numId="22">
    <w:abstractNumId w:val="20"/>
  </w:num>
  <w:num w:numId="23">
    <w:abstractNumId w:val="18"/>
  </w:num>
  <w:num w:numId="24">
    <w:abstractNumId w:val="11"/>
  </w:num>
  <w:num w:numId="25">
    <w:abstractNumId w:val="3"/>
  </w:num>
  <w:num w:numId="26">
    <w:abstractNumId w:val="8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2E91"/>
    <w:rsid w:val="000033CF"/>
    <w:rsid w:val="00005880"/>
    <w:rsid w:val="00012A85"/>
    <w:rsid w:val="00021091"/>
    <w:rsid w:val="00026CB2"/>
    <w:rsid w:val="00031D62"/>
    <w:rsid w:val="00031FE4"/>
    <w:rsid w:val="00032C3B"/>
    <w:rsid w:val="00044C6A"/>
    <w:rsid w:val="0005682D"/>
    <w:rsid w:val="0006636F"/>
    <w:rsid w:val="00081B78"/>
    <w:rsid w:val="000821AB"/>
    <w:rsid w:val="0008441E"/>
    <w:rsid w:val="00085D7B"/>
    <w:rsid w:val="00090A21"/>
    <w:rsid w:val="00095C28"/>
    <w:rsid w:val="000A287F"/>
    <w:rsid w:val="000A2AC4"/>
    <w:rsid w:val="000B3DD3"/>
    <w:rsid w:val="000C7A31"/>
    <w:rsid w:val="000D0A84"/>
    <w:rsid w:val="000E226A"/>
    <w:rsid w:val="000E6A8A"/>
    <w:rsid w:val="00102D7C"/>
    <w:rsid w:val="001033F2"/>
    <w:rsid w:val="0010483D"/>
    <w:rsid w:val="001112D7"/>
    <w:rsid w:val="00127695"/>
    <w:rsid w:val="00134668"/>
    <w:rsid w:val="00137B27"/>
    <w:rsid w:val="001418FD"/>
    <w:rsid w:val="001478CF"/>
    <w:rsid w:val="001507E0"/>
    <w:rsid w:val="00155784"/>
    <w:rsid w:val="00157CEF"/>
    <w:rsid w:val="00163DB0"/>
    <w:rsid w:val="00165C43"/>
    <w:rsid w:val="00173EC8"/>
    <w:rsid w:val="00177D66"/>
    <w:rsid w:val="001828C7"/>
    <w:rsid w:val="00193238"/>
    <w:rsid w:val="001975D3"/>
    <w:rsid w:val="001A4ED8"/>
    <w:rsid w:val="001B12F0"/>
    <w:rsid w:val="001B48A7"/>
    <w:rsid w:val="001C131E"/>
    <w:rsid w:val="001C382D"/>
    <w:rsid w:val="001C7744"/>
    <w:rsid w:val="001D4DAD"/>
    <w:rsid w:val="002061B9"/>
    <w:rsid w:val="00212F33"/>
    <w:rsid w:val="0022271E"/>
    <w:rsid w:val="00230041"/>
    <w:rsid w:val="00240478"/>
    <w:rsid w:val="00251B0B"/>
    <w:rsid w:val="002524A0"/>
    <w:rsid w:val="002655A3"/>
    <w:rsid w:val="0026611E"/>
    <w:rsid w:val="00270686"/>
    <w:rsid w:val="00270ED6"/>
    <w:rsid w:val="00275CE3"/>
    <w:rsid w:val="002831F0"/>
    <w:rsid w:val="002925DE"/>
    <w:rsid w:val="002A313C"/>
    <w:rsid w:val="002A3FEC"/>
    <w:rsid w:val="002A47A3"/>
    <w:rsid w:val="002B15CE"/>
    <w:rsid w:val="002B4833"/>
    <w:rsid w:val="002D18C7"/>
    <w:rsid w:val="002D3392"/>
    <w:rsid w:val="002E115B"/>
    <w:rsid w:val="002E4AD6"/>
    <w:rsid w:val="0030789D"/>
    <w:rsid w:val="003357D4"/>
    <w:rsid w:val="0034334F"/>
    <w:rsid w:val="0036085E"/>
    <w:rsid w:val="003638E4"/>
    <w:rsid w:val="003645FF"/>
    <w:rsid w:val="003673A9"/>
    <w:rsid w:val="00373885"/>
    <w:rsid w:val="00375CF1"/>
    <w:rsid w:val="0039500D"/>
    <w:rsid w:val="003A1948"/>
    <w:rsid w:val="003B4E01"/>
    <w:rsid w:val="003C0B26"/>
    <w:rsid w:val="003C48E8"/>
    <w:rsid w:val="003D7031"/>
    <w:rsid w:val="003E1DDA"/>
    <w:rsid w:val="003E6726"/>
    <w:rsid w:val="003F2A25"/>
    <w:rsid w:val="003F30EE"/>
    <w:rsid w:val="0041256E"/>
    <w:rsid w:val="0042617C"/>
    <w:rsid w:val="00430AF0"/>
    <w:rsid w:val="00436189"/>
    <w:rsid w:val="004542AF"/>
    <w:rsid w:val="00476E6E"/>
    <w:rsid w:val="00490373"/>
    <w:rsid w:val="00490F54"/>
    <w:rsid w:val="00494A10"/>
    <w:rsid w:val="004B2691"/>
    <w:rsid w:val="004B783B"/>
    <w:rsid w:val="004C03E3"/>
    <w:rsid w:val="004D45A1"/>
    <w:rsid w:val="004E51FA"/>
    <w:rsid w:val="004F278B"/>
    <w:rsid w:val="004F7BB7"/>
    <w:rsid w:val="00504FFA"/>
    <w:rsid w:val="005117E7"/>
    <w:rsid w:val="00511C15"/>
    <w:rsid w:val="00513020"/>
    <w:rsid w:val="005173EB"/>
    <w:rsid w:val="00537F2C"/>
    <w:rsid w:val="00542DF9"/>
    <w:rsid w:val="00546AFF"/>
    <w:rsid w:val="00555655"/>
    <w:rsid w:val="00574BCF"/>
    <w:rsid w:val="00580E79"/>
    <w:rsid w:val="005831B7"/>
    <w:rsid w:val="005925EF"/>
    <w:rsid w:val="005B46F5"/>
    <w:rsid w:val="005B7AE4"/>
    <w:rsid w:val="005C2B03"/>
    <w:rsid w:val="005D5124"/>
    <w:rsid w:val="005D544E"/>
    <w:rsid w:val="005D7263"/>
    <w:rsid w:val="005F477C"/>
    <w:rsid w:val="005F6F9E"/>
    <w:rsid w:val="00602577"/>
    <w:rsid w:val="00613F44"/>
    <w:rsid w:val="00613F95"/>
    <w:rsid w:val="00614EDA"/>
    <w:rsid w:val="00623307"/>
    <w:rsid w:val="00623742"/>
    <w:rsid w:val="006245E0"/>
    <w:rsid w:val="00647387"/>
    <w:rsid w:val="00653874"/>
    <w:rsid w:val="00661400"/>
    <w:rsid w:val="0066197B"/>
    <w:rsid w:val="00670B9F"/>
    <w:rsid w:val="00687022"/>
    <w:rsid w:val="006A5CD2"/>
    <w:rsid w:val="006B4E51"/>
    <w:rsid w:val="006C39DF"/>
    <w:rsid w:val="006C4BF4"/>
    <w:rsid w:val="006D1443"/>
    <w:rsid w:val="006E05B3"/>
    <w:rsid w:val="006E2283"/>
    <w:rsid w:val="006E46F7"/>
    <w:rsid w:val="006F54AA"/>
    <w:rsid w:val="00704AB1"/>
    <w:rsid w:val="0075353F"/>
    <w:rsid w:val="007634BF"/>
    <w:rsid w:val="00780D08"/>
    <w:rsid w:val="0078269C"/>
    <w:rsid w:val="00782C74"/>
    <w:rsid w:val="00783824"/>
    <w:rsid w:val="0079467D"/>
    <w:rsid w:val="007A2D2F"/>
    <w:rsid w:val="007A36F3"/>
    <w:rsid w:val="007C4162"/>
    <w:rsid w:val="007C4726"/>
    <w:rsid w:val="007C7ED5"/>
    <w:rsid w:val="007D721C"/>
    <w:rsid w:val="007E1716"/>
    <w:rsid w:val="007E2B97"/>
    <w:rsid w:val="00804A0A"/>
    <w:rsid w:val="00811BB1"/>
    <w:rsid w:val="008127CD"/>
    <w:rsid w:val="00824A4D"/>
    <w:rsid w:val="00836579"/>
    <w:rsid w:val="0084231D"/>
    <w:rsid w:val="00842D9C"/>
    <w:rsid w:val="008431D0"/>
    <w:rsid w:val="0084578C"/>
    <w:rsid w:val="00865DCE"/>
    <w:rsid w:val="00881414"/>
    <w:rsid w:val="0088294C"/>
    <w:rsid w:val="0088495A"/>
    <w:rsid w:val="008864E5"/>
    <w:rsid w:val="00886DF2"/>
    <w:rsid w:val="008910DF"/>
    <w:rsid w:val="008A4AD1"/>
    <w:rsid w:val="008B559B"/>
    <w:rsid w:val="008B753A"/>
    <w:rsid w:val="008D3421"/>
    <w:rsid w:val="008D672F"/>
    <w:rsid w:val="008E5CEB"/>
    <w:rsid w:val="008F2DB2"/>
    <w:rsid w:val="008F3845"/>
    <w:rsid w:val="008F6015"/>
    <w:rsid w:val="008F7003"/>
    <w:rsid w:val="00900620"/>
    <w:rsid w:val="00905499"/>
    <w:rsid w:val="009111EF"/>
    <w:rsid w:val="00917048"/>
    <w:rsid w:val="009334BF"/>
    <w:rsid w:val="00934042"/>
    <w:rsid w:val="009354B6"/>
    <w:rsid w:val="00946D09"/>
    <w:rsid w:val="009570CB"/>
    <w:rsid w:val="00961AB6"/>
    <w:rsid w:val="0096231D"/>
    <w:rsid w:val="0096653F"/>
    <w:rsid w:val="00984589"/>
    <w:rsid w:val="0099430E"/>
    <w:rsid w:val="0099546D"/>
    <w:rsid w:val="009A4A6B"/>
    <w:rsid w:val="009A75A0"/>
    <w:rsid w:val="009A7FD2"/>
    <w:rsid w:val="009B2E78"/>
    <w:rsid w:val="009D4C4E"/>
    <w:rsid w:val="009E2912"/>
    <w:rsid w:val="009E38BF"/>
    <w:rsid w:val="009E7438"/>
    <w:rsid w:val="009E7E08"/>
    <w:rsid w:val="009F5BE2"/>
    <w:rsid w:val="00A14EE0"/>
    <w:rsid w:val="00A372C3"/>
    <w:rsid w:val="00A50D8F"/>
    <w:rsid w:val="00A63FDD"/>
    <w:rsid w:val="00A7012C"/>
    <w:rsid w:val="00A85F8C"/>
    <w:rsid w:val="00A91CEE"/>
    <w:rsid w:val="00A92E91"/>
    <w:rsid w:val="00AA641A"/>
    <w:rsid w:val="00AA7BE9"/>
    <w:rsid w:val="00AA7C36"/>
    <w:rsid w:val="00AB3738"/>
    <w:rsid w:val="00AC1966"/>
    <w:rsid w:val="00AC4780"/>
    <w:rsid w:val="00AD05D1"/>
    <w:rsid w:val="00AE3ED1"/>
    <w:rsid w:val="00AF5DFD"/>
    <w:rsid w:val="00B10ACA"/>
    <w:rsid w:val="00B10ACE"/>
    <w:rsid w:val="00B21D6E"/>
    <w:rsid w:val="00B46751"/>
    <w:rsid w:val="00B51AAC"/>
    <w:rsid w:val="00B658F8"/>
    <w:rsid w:val="00B808DD"/>
    <w:rsid w:val="00BA4BB8"/>
    <w:rsid w:val="00BA70E0"/>
    <w:rsid w:val="00BB388C"/>
    <w:rsid w:val="00BB6B9D"/>
    <w:rsid w:val="00BC086D"/>
    <w:rsid w:val="00BC0D0B"/>
    <w:rsid w:val="00BC7536"/>
    <w:rsid w:val="00BD37BC"/>
    <w:rsid w:val="00BD7CDC"/>
    <w:rsid w:val="00BE5AEF"/>
    <w:rsid w:val="00BE5EA1"/>
    <w:rsid w:val="00BE6E47"/>
    <w:rsid w:val="00BF4F61"/>
    <w:rsid w:val="00BF6494"/>
    <w:rsid w:val="00C07BCF"/>
    <w:rsid w:val="00C156B3"/>
    <w:rsid w:val="00C174B8"/>
    <w:rsid w:val="00C20D80"/>
    <w:rsid w:val="00C31D9B"/>
    <w:rsid w:val="00C413C9"/>
    <w:rsid w:val="00C4625F"/>
    <w:rsid w:val="00C6057A"/>
    <w:rsid w:val="00C838C4"/>
    <w:rsid w:val="00C969E9"/>
    <w:rsid w:val="00CA4F6A"/>
    <w:rsid w:val="00CC4F4B"/>
    <w:rsid w:val="00CC6B99"/>
    <w:rsid w:val="00CC7A8D"/>
    <w:rsid w:val="00CC7EC8"/>
    <w:rsid w:val="00D02320"/>
    <w:rsid w:val="00D114AD"/>
    <w:rsid w:val="00D11D34"/>
    <w:rsid w:val="00D20865"/>
    <w:rsid w:val="00D217F8"/>
    <w:rsid w:val="00D33369"/>
    <w:rsid w:val="00D42B7E"/>
    <w:rsid w:val="00D7754E"/>
    <w:rsid w:val="00D8473F"/>
    <w:rsid w:val="00D91904"/>
    <w:rsid w:val="00DA4752"/>
    <w:rsid w:val="00DA7CCE"/>
    <w:rsid w:val="00DB35D6"/>
    <w:rsid w:val="00DB4B85"/>
    <w:rsid w:val="00DD29F5"/>
    <w:rsid w:val="00DD52FA"/>
    <w:rsid w:val="00DD5C81"/>
    <w:rsid w:val="00DF2BC1"/>
    <w:rsid w:val="00DF3FDB"/>
    <w:rsid w:val="00E026AD"/>
    <w:rsid w:val="00E15476"/>
    <w:rsid w:val="00E1738E"/>
    <w:rsid w:val="00E205A7"/>
    <w:rsid w:val="00E3109C"/>
    <w:rsid w:val="00E32DB8"/>
    <w:rsid w:val="00E37EB1"/>
    <w:rsid w:val="00E4281E"/>
    <w:rsid w:val="00E4656D"/>
    <w:rsid w:val="00E55BD5"/>
    <w:rsid w:val="00E642D5"/>
    <w:rsid w:val="00E65510"/>
    <w:rsid w:val="00E71227"/>
    <w:rsid w:val="00E72D72"/>
    <w:rsid w:val="00E73A0C"/>
    <w:rsid w:val="00E765FC"/>
    <w:rsid w:val="00E77A62"/>
    <w:rsid w:val="00E8508F"/>
    <w:rsid w:val="00E9506A"/>
    <w:rsid w:val="00EB21E8"/>
    <w:rsid w:val="00EC43A5"/>
    <w:rsid w:val="00EC467E"/>
    <w:rsid w:val="00ED0A2B"/>
    <w:rsid w:val="00ED4C82"/>
    <w:rsid w:val="00ED5596"/>
    <w:rsid w:val="00EE02B3"/>
    <w:rsid w:val="00EE254B"/>
    <w:rsid w:val="00EE3184"/>
    <w:rsid w:val="00EF592B"/>
    <w:rsid w:val="00F031C6"/>
    <w:rsid w:val="00F07CDC"/>
    <w:rsid w:val="00F148B9"/>
    <w:rsid w:val="00F2317D"/>
    <w:rsid w:val="00F36D3F"/>
    <w:rsid w:val="00F40B7B"/>
    <w:rsid w:val="00F41D13"/>
    <w:rsid w:val="00F60EFE"/>
    <w:rsid w:val="00F621E1"/>
    <w:rsid w:val="00F62213"/>
    <w:rsid w:val="00F70541"/>
    <w:rsid w:val="00F80A81"/>
    <w:rsid w:val="00F8342A"/>
    <w:rsid w:val="00F967B4"/>
    <w:rsid w:val="00FB4C9E"/>
    <w:rsid w:val="00FD1B21"/>
    <w:rsid w:val="00FD3F31"/>
    <w:rsid w:val="00FD53E1"/>
    <w:rsid w:val="00FD5B9D"/>
    <w:rsid w:val="00FD6B5B"/>
    <w:rsid w:val="00FE3AC3"/>
    <w:rsid w:val="00FE44AB"/>
    <w:rsid w:val="00FF2280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CC0075"/>
  <w15:docId w15:val="{31A83762-1C79-4028-9EA9-E122B2011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910BD"/>
    <w:pPr>
      <w:jc w:val="both"/>
    </w:pPr>
    <w:rPr>
      <w:rFonts w:ascii="Tahoma" w:hAnsi="Tahoma"/>
      <w:sz w:val="22"/>
      <w:lang w:val="en-AU"/>
    </w:rPr>
  </w:style>
  <w:style w:type="paragraph" w:styleId="Heading1">
    <w:name w:val="heading 1"/>
    <w:basedOn w:val="Normal"/>
    <w:next w:val="Normal"/>
    <w:qFormat/>
    <w:rsid w:val="000910BD"/>
    <w:pPr>
      <w:keepNext/>
      <w:numPr>
        <w:numId w:val="1"/>
      </w:numPr>
      <w:jc w:val="left"/>
      <w:outlineLvl w:val="0"/>
    </w:pPr>
    <w:rPr>
      <w:rFonts w:ascii="Imago Book" w:hAnsi="Imago Book"/>
      <w:b/>
      <w:bCs/>
      <w:color w:val="313896"/>
      <w:sz w:val="28"/>
      <w:lang w:val="en-NZ"/>
    </w:rPr>
  </w:style>
  <w:style w:type="paragraph" w:styleId="Heading2">
    <w:name w:val="heading 2"/>
    <w:basedOn w:val="Normal"/>
    <w:next w:val="Normal"/>
    <w:qFormat/>
    <w:rsid w:val="000910BD"/>
    <w:pPr>
      <w:keepNext/>
      <w:numPr>
        <w:ilvl w:val="1"/>
        <w:numId w:val="1"/>
      </w:numPr>
      <w:spacing w:before="240" w:after="60"/>
      <w:outlineLvl w:val="1"/>
    </w:pPr>
    <w:rPr>
      <w:rFonts w:ascii="Imago Book" w:hAnsi="Imago Book" w:cs="Arial"/>
      <w:b/>
      <w:bCs/>
      <w:iCs/>
      <w:color w:val="313896"/>
      <w:sz w:val="24"/>
      <w:szCs w:val="28"/>
    </w:rPr>
  </w:style>
  <w:style w:type="paragraph" w:styleId="Heading3">
    <w:name w:val="heading 3"/>
    <w:basedOn w:val="Normal"/>
    <w:next w:val="Normal"/>
    <w:autoRedefine/>
    <w:qFormat/>
    <w:rsid w:val="000910BD"/>
    <w:pPr>
      <w:keepNext/>
      <w:numPr>
        <w:ilvl w:val="2"/>
        <w:numId w:val="1"/>
      </w:numPr>
      <w:spacing w:before="240" w:after="60"/>
      <w:outlineLvl w:val="2"/>
    </w:pPr>
    <w:rPr>
      <w:rFonts w:ascii="Imago Book" w:hAnsi="Imago Book" w:cs="Arial"/>
      <w:b/>
      <w:bCs/>
      <w:i/>
      <w:color w:val="F5C13A"/>
      <w:szCs w:val="26"/>
    </w:rPr>
  </w:style>
  <w:style w:type="paragraph" w:styleId="Heading4">
    <w:name w:val="heading 4"/>
    <w:basedOn w:val="Heading3"/>
    <w:next w:val="Normal"/>
    <w:qFormat/>
    <w:rsid w:val="000910BD"/>
    <w:pPr>
      <w:numPr>
        <w:ilvl w:val="3"/>
      </w:numPr>
      <w:pBdr>
        <w:bottom w:val="single" w:sz="2" w:space="1" w:color="C0C0C0"/>
      </w:pBdr>
      <w:tabs>
        <w:tab w:val="left" w:pos="1440"/>
      </w:tabs>
      <w:spacing w:afterAutospacing="1"/>
      <w:jc w:val="left"/>
      <w:outlineLvl w:val="3"/>
    </w:pPr>
    <w:rPr>
      <w:rFonts w:ascii="Tahoma" w:hAnsi="Tahoma" w:cs="Times New Roman"/>
      <w:b w:val="0"/>
      <w:bCs w:val="0"/>
      <w:color w:val="000000"/>
      <w:kern w:val="2"/>
      <w:sz w:val="20"/>
      <w:szCs w:val="20"/>
      <w:lang w:val="en-NZ"/>
    </w:rPr>
  </w:style>
  <w:style w:type="paragraph" w:styleId="Heading5">
    <w:name w:val="heading 5"/>
    <w:basedOn w:val="Normal"/>
    <w:next w:val="Normal"/>
    <w:qFormat/>
    <w:rsid w:val="000910BD"/>
    <w:pPr>
      <w:numPr>
        <w:ilvl w:val="4"/>
        <w:numId w:val="1"/>
      </w:numPr>
      <w:spacing w:beforeAutospacing="1" w:afterAutospacing="1" w:line="288" w:lineRule="auto"/>
      <w:jc w:val="left"/>
      <w:outlineLvl w:val="4"/>
    </w:pPr>
    <w:rPr>
      <w:sz w:val="20"/>
      <w:lang w:val="en-NZ"/>
    </w:rPr>
  </w:style>
  <w:style w:type="paragraph" w:styleId="Heading6">
    <w:name w:val="heading 6"/>
    <w:basedOn w:val="Normal"/>
    <w:next w:val="Normal"/>
    <w:qFormat/>
    <w:rsid w:val="000910BD"/>
    <w:pPr>
      <w:numPr>
        <w:ilvl w:val="5"/>
        <w:numId w:val="1"/>
      </w:numPr>
      <w:spacing w:beforeAutospacing="1" w:afterAutospacing="1" w:line="288" w:lineRule="auto"/>
      <w:jc w:val="left"/>
      <w:outlineLvl w:val="5"/>
    </w:pPr>
    <w:rPr>
      <w:rFonts w:ascii="Times New Roman" w:hAnsi="Times New Roman"/>
      <w:i/>
      <w:sz w:val="20"/>
      <w:lang w:val="en-NZ"/>
    </w:rPr>
  </w:style>
  <w:style w:type="paragraph" w:styleId="Heading7">
    <w:name w:val="heading 7"/>
    <w:basedOn w:val="Normal"/>
    <w:next w:val="Normal"/>
    <w:qFormat/>
    <w:rsid w:val="000910BD"/>
    <w:pPr>
      <w:numPr>
        <w:ilvl w:val="6"/>
        <w:numId w:val="1"/>
      </w:numPr>
      <w:spacing w:beforeAutospacing="1" w:afterAutospacing="1" w:line="288" w:lineRule="auto"/>
      <w:jc w:val="left"/>
      <w:outlineLvl w:val="6"/>
    </w:pPr>
    <w:rPr>
      <w:sz w:val="20"/>
      <w:lang w:val="en-NZ"/>
    </w:rPr>
  </w:style>
  <w:style w:type="paragraph" w:styleId="Heading8">
    <w:name w:val="heading 8"/>
    <w:basedOn w:val="Normal"/>
    <w:next w:val="Normal"/>
    <w:qFormat/>
    <w:rsid w:val="000910BD"/>
    <w:pPr>
      <w:numPr>
        <w:ilvl w:val="7"/>
        <w:numId w:val="1"/>
      </w:numPr>
      <w:spacing w:beforeAutospacing="1" w:afterAutospacing="1" w:line="288" w:lineRule="auto"/>
      <w:jc w:val="left"/>
      <w:outlineLvl w:val="7"/>
    </w:pPr>
    <w:rPr>
      <w:i/>
      <w:sz w:val="20"/>
      <w:lang w:val="en-NZ"/>
    </w:rPr>
  </w:style>
  <w:style w:type="paragraph" w:styleId="Heading9">
    <w:name w:val="heading 9"/>
    <w:basedOn w:val="Normal"/>
    <w:next w:val="Normal"/>
    <w:qFormat/>
    <w:rsid w:val="000910BD"/>
    <w:pPr>
      <w:numPr>
        <w:ilvl w:val="8"/>
        <w:numId w:val="1"/>
      </w:numPr>
      <w:spacing w:beforeAutospacing="1" w:afterAutospacing="1" w:line="288" w:lineRule="auto"/>
      <w:jc w:val="left"/>
      <w:outlineLvl w:val="8"/>
    </w:pPr>
    <w:rPr>
      <w:b/>
      <w:i/>
      <w:sz w:val="18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qFormat/>
    <w:rsid w:val="000910BD"/>
  </w:style>
  <w:style w:type="character" w:customStyle="1" w:styleId="BodyTextChar">
    <w:name w:val="Body Text Char"/>
    <w:basedOn w:val="DefaultParagraphFont"/>
    <w:link w:val="BodyText"/>
    <w:qFormat/>
    <w:rsid w:val="000910BD"/>
    <w:rPr>
      <w:rFonts w:ascii="Arial" w:hAnsi="Arial"/>
      <w:sz w:val="22"/>
      <w:lang w:val="en-NZ" w:eastAsia="en-US" w:bidi="ar-SA"/>
    </w:rPr>
  </w:style>
  <w:style w:type="character" w:customStyle="1" w:styleId="InternetLink">
    <w:name w:val="Internet Link"/>
    <w:basedOn w:val="DefaultParagraphFont"/>
    <w:rsid w:val="000910BD"/>
    <w:rPr>
      <w:rFonts w:ascii="Arial" w:hAnsi="Arial"/>
      <w:color w:val="313896"/>
      <w:u w:val="single"/>
    </w:rPr>
  </w:style>
  <w:style w:type="character" w:styleId="FollowedHyperlink">
    <w:name w:val="FollowedHyperlink"/>
    <w:basedOn w:val="DefaultParagraphFont"/>
    <w:qFormat/>
    <w:rsid w:val="000910BD"/>
    <w:rPr>
      <w:color w:val="800080"/>
      <w:u w:val="single"/>
    </w:rPr>
  </w:style>
  <w:style w:type="character" w:styleId="Emphasis">
    <w:name w:val="Emphasis"/>
    <w:basedOn w:val="DefaultParagraphFont"/>
    <w:qFormat/>
    <w:rsid w:val="000910BD"/>
    <w:rPr>
      <w:b/>
      <w:bCs/>
      <w:i w:val="0"/>
      <w:iCs w:val="0"/>
    </w:rPr>
  </w:style>
  <w:style w:type="character" w:styleId="CommentReference">
    <w:name w:val="annotation reference"/>
    <w:basedOn w:val="DefaultParagraphFont"/>
    <w:semiHidden/>
    <w:qFormat/>
    <w:rsid w:val="005D519B"/>
    <w:rPr>
      <w:sz w:val="16"/>
      <w:szCs w:val="16"/>
    </w:rPr>
  </w:style>
  <w:style w:type="character" w:styleId="Strong">
    <w:name w:val="Strong"/>
    <w:basedOn w:val="DefaultParagraphFont"/>
    <w:qFormat/>
    <w:rsid w:val="0015765B"/>
    <w:rPr>
      <w:b/>
      <w:bCs/>
    </w:rPr>
  </w:style>
  <w:style w:type="character" w:customStyle="1" w:styleId="ListLabel1">
    <w:name w:val="ListLabel 1"/>
    <w:qFormat/>
    <w:rPr>
      <w:color w:val="00000A"/>
    </w:rPr>
  </w:style>
  <w:style w:type="character" w:customStyle="1" w:styleId="ListLabel2">
    <w:name w:val="ListLabel 2"/>
    <w:qFormat/>
    <w:rPr>
      <w:b/>
      <w:i w:val="0"/>
      <w:color w:val="000000"/>
      <w:u w:val="none"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eastAsia="Times New Roman" w:cs="Sylfae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  <w:i w:val="0"/>
      <w:color w:val="000000"/>
      <w:u w:val="none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0910BD"/>
    <w:pPr>
      <w:jc w:val="left"/>
    </w:pPr>
    <w:rPr>
      <w:rFonts w:ascii="Arial" w:hAnsi="Arial"/>
      <w:lang w:val="en-NZ"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rsid w:val="000910B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910BD"/>
    <w:pPr>
      <w:tabs>
        <w:tab w:val="center" w:pos="4153"/>
        <w:tab w:val="right" w:pos="8306"/>
      </w:tabs>
    </w:pPr>
  </w:style>
  <w:style w:type="paragraph" w:styleId="TOC1">
    <w:name w:val="toc 1"/>
    <w:basedOn w:val="Normal"/>
    <w:next w:val="Normal"/>
    <w:autoRedefine/>
    <w:rsid w:val="000910BD"/>
    <w:pPr>
      <w:spacing w:before="120" w:after="120"/>
    </w:pPr>
    <w:rPr>
      <w:b/>
      <w:bCs/>
      <w:smallCaps/>
      <w:szCs w:val="24"/>
    </w:rPr>
  </w:style>
  <w:style w:type="paragraph" w:styleId="TOC2">
    <w:name w:val="toc 2"/>
    <w:basedOn w:val="Normal"/>
    <w:next w:val="Normal"/>
    <w:autoRedefine/>
    <w:rsid w:val="000910BD"/>
    <w:pPr>
      <w:ind w:left="240"/>
      <w:jc w:val="left"/>
    </w:pPr>
    <w:rPr>
      <w:smallCaps/>
      <w:sz w:val="18"/>
      <w:szCs w:val="24"/>
    </w:rPr>
  </w:style>
  <w:style w:type="paragraph" w:customStyle="1" w:styleId="StyleArial12ptBoldCustomColorRGB49">
    <w:name w:val="Style Arial 12 pt Bold Custom Color(RGB(49"/>
    <w:basedOn w:val="Normal"/>
    <w:qFormat/>
    <w:rsid w:val="000910BD"/>
    <w:pPr>
      <w:jc w:val="left"/>
    </w:pPr>
    <w:rPr>
      <w:rFonts w:ascii="Imago Book" w:hAnsi="Imago Book"/>
      <w:b/>
      <w:bCs/>
      <w:color w:val="313896"/>
      <w:sz w:val="24"/>
    </w:rPr>
  </w:style>
  <w:style w:type="paragraph" w:styleId="BalloonText">
    <w:name w:val="Balloon Text"/>
    <w:basedOn w:val="Normal"/>
    <w:semiHidden/>
    <w:qFormat/>
    <w:rsid w:val="000910BD"/>
    <w:rPr>
      <w:rFonts w:cs="Tahoma"/>
      <w:sz w:val="16"/>
      <w:szCs w:val="16"/>
    </w:rPr>
  </w:style>
  <w:style w:type="paragraph" w:customStyle="1" w:styleId="En-tte-logo">
    <w:name w:val="En-tête-logo"/>
    <w:basedOn w:val="Header"/>
    <w:qFormat/>
    <w:rsid w:val="000910BD"/>
    <w:pPr>
      <w:spacing w:before="60" w:after="120"/>
      <w:jc w:val="center"/>
    </w:pPr>
    <w:rPr>
      <w:rFonts w:ascii="SG Logo" w:hAnsi="SG Logo"/>
      <w:b/>
      <w:bCs/>
      <w:sz w:val="96"/>
      <w:lang w:val="en-US" w:eastAsia="fr-FR"/>
    </w:rPr>
  </w:style>
  <w:style w:type="paragraph" w:customStyle="1" w:styleId="En-tte-classification">
    <w:name w:val="En-tête-classification"/>
    <w:basedOn w:val="En-tte-logo"/>
    <w:qFormat/>
    <w:rsid w:val="000910BD"/>
    <w:rPr>
      <w:rFonts w:ascii="Times New Roman" w:hAnsi="Times New Roman"/>
      <w:sz w:val="28"/>
    </w:rPr>
  </w:style>
  <w:style w:type="paragraph" w:customStyle="1" w:styleId="StyleHeading3">
    <w:name w:val="Style Heading 3"/>
    <w:basedOn w:val="Heading3"/>
    <w:next w:val="Normal"/>
    <w:qFormat/>
    <w:rsid w:val="000910BD"/>
    <w:pPr>
      <w:numPr>
        <w:ilvl w:val="0"/>
        <w:numId w:val="0"/>
      </w:numPr>
      <w:suppressAutoHyphens/>
      <w:spacing w:before="0"/>
    </w:pPr>
    <w:rPr>
      <w:rFonts w:ascii="Arial" w:hAnsi="Arial"/>
      <w:i w:val="0"/>
      <w:color w:val="00000A"/>
      <w:sz w:val="20"/>
      <w:lang w:val="en-US" w:eastAsia="ar-SA"/>
    </w:rPr>
  </w:style>
  <w:style w:type="paragraph" w:customStyle="1" w:styleId="StyleHeading4">
    <w:name w:val="Style Heading 4"/>
    <w:basedOn w:val="Heading4"/>
    <w:next w:val="Normal"/>
    <w:qFormat/>
    <w:rsid w:val="000910BD"/>
    <w:pPr>
      <w:numPr>
        <w:ilvl w:val="0"/>
        <w:numId w:val="0"/>
      </w:numPr>
      <w:tabs>
        <w:tab w:val="left" w:pos="864"/>
      </w:tabs>
      <w:spacing w:afterAutospacing="0"/>
      <w:jc w:val="both"/>
    </w:pPr>
    <w:rPr>
      <w:rFonts w:ascii="Arial" w:hAnsi="Arial"/>
      <w:b/>
      <w:bCs/>
      <w:i w:val="0"/>
      <w:color w:val="00000A"/>
      <w:kern w:val="0"/>
      <w:sz w:val="16"/>
      <w:szCs w:val="28"/>
      <w:lang w:val="en-US"/>
    </w:rPr>
  </w:style>
  <w:style w:type="paragraph" w:customStyle="1" w:styleId="Normalused">
    <w:name w:val="Normal used"/>
    <w:basedOn w:val="Normal"/>
    <w:qFormat/>
    <w:rsid w:val="000910BD"/>
    <w:pPr>
      <w:spacing w:before="60" w:after="120"/>
    </w:pPr>
    <w:rPr>
      <w:rFonts w:ascii="Arial" w:hAnsi="Arial" w:cs="Arial"/>
      <w:bCs/>
      <w:szCs w:val="22"/>
      <w:lang w:val="en-US" w:eastAsia="fr-FR"/>
    </w:rPr>
  </w:style>
  <w:style w:type="paragraph" w:styleId="CommentText">
    <w:name w:val="annotation text"/>
    <w:basedOn w:val="Normal"/>
    <w:semiHidden/>
    <w:qFormat/>
    <w:rsid w:val="005D519B"/>
    <w:rPr>
      <w:sz w:val="20"/>
    </w:rPr>
  </w:style>
  <w:style w:type="paragraph" w:styleId="CommentSubject">
    <w:name w:val="annotation subject"/>
    <w:basedOn w:val="CommentText"/>
    <w:semiHidden/>
    <w:qFormat/>
    <w:rsid w:val="005D519B"/>
    <w:rPr>
      <w:b/>
      <w:bCs/>
    </w:rPr>
  </w:style>
  <w:style w:type="paragraph" w:styleId="ListParagraph">
    <w:name w:val="List Paragraph"/>
    <w:basedOn w:val="Normal"/>
    <w:uiPriority w:val="34"/>
    <w:qFormat/>
    <w:rsid w:val="008D7C96"/>
    <w:pPr>
      <w:ind w:left="720"/>
      <w:contextualSpacing/>
    </w:pPr>
  </w:style>
  <w:style w:type="paragraph" w:styleId="Revision">
    <w:name w:val="Revision"/>
    <w:uiPriority w:val="99"/>
    <w:semiHidden/>
    <w:qFormat/>
    <w:rsid w:val="008B4CA4"/>
    <w:rPr>
      <w:rFonts w:ascii="Tahoma" w:hAnsi="Tahoma"/>
      <w:sz w:val="22"/>
      <w:lang w:val="en-AU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nhideWhenUsed/>
    <w:rsid w:val="00F07CDC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7CDC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65C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linics_procurement@evex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4E376-F9DF-420E-AB5B-7FED3046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j.s.c. "Bank Republic"</Company>
  <LinksUpToDate>false</LinksUpToDate>
  <CharactersWithSpaces>8261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ketevank</dc:creator>
  <dc:description/>
  <cp:lastModifiedBy>Diana Qadaria</cp:lastModifiedBy>
  <cp:revision>16</cp:revision>
  <cp:lastPrinted>2018-06-11T07:22:00Z</cp:lastPrinted>
  <dcterms:created xsi:type="dcterms:W3CDTF">2020-09-10T13:54:00Z</dcterms:created>
  <dcterms:modified xsi:type="dcterms:W3CDTF">2022-03-24T13:52:00Z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j.s.c. "Bank Republic"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